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4028440</wp:posOffset>
            </wp:positionH>
            <wp:positionV relativeFrom="paragraph">
              <wp:posOffset>143510</wp:posOffset>
            </wp:positionV>
            <wp:extent cx="2131060" cy="207962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207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  <w:sz w:val="20"/>
          <w:szCs w:val="20"/>
        </w:rPr>
        <w:t>Torc of Tiamat (Minor)</w:t>
      </w:r>
    </w:p>
    <w:p>
      <w:pPr>
        <w:pStyle w:val="Normal"/>
        <w:bidi w:val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widowControl/>
        <w:bidi w:val="0"/>
        <w:ind w:left="0" w:right="0" w:hanging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  <w:szCs w:val="20"/>
        </w:rPr>
        <w:t xml:space="preserve">Price </w:t>
      </w: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  <w:szCs w:val="20"/>
        </w:rPr>
        <w:t>178</w:t>
      </w: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  <w:szCs w:val="20"/>
        </w:rPr>
        <w:t xml:space="preserve">,000 gp; Slot neck; CL </w:t>
      </w: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  <w:szCs w:val="20"/>
        </w:rPr>
        <w:t>1</w:t>
      </w: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  <w:szCs w:val="20"/>
        </w:rPr>
        <w:t xml:space="preserve">7th; Weight 1lb.; Aura </w:t>
      </w: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  <w:szCs w:val="20"/>
        </w:rPr>
        <w:t xml:space="preserve">strong </w:t>
      </w:r>
      <w:r>
        <w:fldChar w:fldCharType="begin"/>
      </w:r>
      <w:r>
        <w:rPr>
          <w:rStyle w:val="InternetLink"/>
          <w:smallCaps w:val="false"/>
          <w:caps w:val="false"/>
          <w:sz w:val="20"/>
          <w:spacing w:val="0"/>
          <w:i w:val="false"/>
          <w:u w:val="single"/>
          <w:b w:val="false"/>
          <w:highlight w:val="white"/>
          <w:szCs w:val="20"/>
          <w:rFonts w:ascii="Arial" w:hAnsi="Arial"/>
          <w:color w:val="003965"/>
        </w:rPr>
        <w:instrText> HYPERLINK "https://www.d20pfsrd.com/magic" \l "TOC-Transmutation"</w:instrText>
      </w:r>
      <w:r>
        <w:rPr>
          <w:rStyle w:val="InternetLink"/>
          <w:smallCaps w:val="false"/>
          <w:caps w:val="false"/>
          <w:sz w:val="20"/>
          <w:spacing w:val="0"/>
          <w:i w:val="false"/>
          <w:u w:val="single"/>
          <w:b w:val="false"/>
          <w:highlight w:val="white"/>
          <w:szCs w:val="20"/>
          <w:rFonts w:ascii="Arial" w:hAnsi="Arial"/>
          <w:color w:val="003965"/>
        </w:rPr>
        <w:fldChar w:fldCharType="separate"/>
      </w:r>
      <w:r>
        <w:rPr>
          <w:rStyle w:val="InternetLink"/>
          <w:rFonts w:ascii="Arial" w:hAnsi="Arial"/>
          <w:b w:val="false"/>
          <w:i w:val="false"/>
          <w:caps w:val="false"/>
          <w:smallCaps w:val="false"/>
          <w:color w:val="003965"/>
          <w:spacing w:val="0"/>
          <w:sz w:val="20"/>
          <w:szCs w:val="20"/>
          <w:highlight w:val="white"/>
          <w:u w:val="single"/>
        </w:rPr>
        <w:t>transmutation</w:t>
      </w:r>
      <w:r>
        <w:rPr>
          <w:rStyle w:val="InternetLink"/>
          <w:smallCaps w:val="false"/>
          <w:caps w:val="false"/>
          <w:sz w:val="20"/>
          <w:spacing w:val="0"/>
          <w:i w:val="false"/>
          <w:u w:val="single"/>
          <w:b w:val="false"/>
          <w:highlight w:val="white"/>
          <w:szCs w:val="20"/>
          <w:rFonts w:ascii="Arial" w:hAnsi="Arial"/>
          <w:color w:val="003965"/>
        </w:rPr>
        <w:fldChar w:fldCharType="end"/>
      </w:r>
    </w:p>
    <w:p>
      <w:pPr>
        <w:pStyle w:val="Normal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3965"/>
          <w:spacing w:val="0"/>
          <w:sz w:val="20"/>
          <w:szCs w:val="20"/>
          <w:highlight w:val="white"/>
          <w:u w:val="single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widowControl/>
        <w:bidi w:val="0"/>
        <w:ind w:left="0" w:right="0" w:hanging="0"/>
        <w:jc w:val="left"/>
        <w:rPr>
          <w:rFonts w:ascii="Arial" w:hAnsi="Arial"/>
          <w:b w:val="false"/>
          <w:i/>
          <w:i/>
          <w:iCs/>
          <w:caps w:val="false"/>
          <w:smallCaps w:val="false"/>
          <w:color w:val="333333"/>
          <w:spacing w:val="0"/>
          <w:sz w:val="20"/>
          <w:szCs w:val="20"/>
        </w:rPr>
      </w:pPr>
      <w:r>
        <w:rPr>
          <w:rFonts w:ascii="Arial" w:hAnsi="Arial"/>
          <w:b w:val="false"/>
          <w:i/>
          <w:iCs/>
          <w:caps w:val="false"/>
          <w:smallCaps w:val="false"/>
          <w:color w:val="333333"/>
          <w:spacing w:val="0"/>
          <w:sz w:val="20"/>
          <w:szCs w:val="20"/>
          <w:highlight w:val="white"/>
          <w:u w:val="none"/>
        </w:rPr>
        <w:t>Cast from the elemental forge, this</w:t>
      </w:r>
      <w:r>
        <w:rPr>
          <w:rFonts w:ascii="Arial" w:hAnsi="Arial"/>
          <w:b w:val="false"/>
          <w:i/>
          <w:iCs/>
          <w:caps w:val="false"/>
          <w:smallCaps w:val="false"/>
          <w:color w:val="333333"/>
          <w:spacing w:val="0"/>
          <w:sz w:val="20"/>
          <w:szCs w:val="20"/>
          <w:highlight w:val="white"/>
          <w:u w:val="none"/>
        </w:rPr>
        <w:t xml:space="preserve"> </w:t>
      </w:r>
      <w:r>
        <w:rPr>
          <w:rFonts w:ascii="Arial" w:hAnsi="Arial"/>
          <w:b w:val="false"/>
          <w:i/>
          <w:iCs/>
          <w:caps w:val="false"/>
          <w:smallCaps w:val="false"/>
          <w:color w:val="333333"/>
          <w:spacing w:val="0"/>
          <w:sz w:val="20"/>
          <w:szCs w:val="20"/>
          <w:highlight w:val="white"/>
          <w:u w:val="none"/>
        </w:rPr>
        <w:t xml:space="preserve">white </w:t>
      </w:r>
      <w:r>
        <w:rPr>
          <w:rFonts w:ascii="Arial" w:hAnsi="Arial"/>
          <w:b w:val="false"/>
          <w:i/>
          <w:iCs/>
          <w:caps w:val="false"/>
          <w:smallCaps w:val="false"/>
          <w:color w:val="333333"/>
          <w:spacing w:val="0"/>
          <w:sz w:val="20"/>
          <w:szCs w:val="20"/>
          <w:highlight w:val="white"/>
          <w:u w:val="none"/>
        </w:rPr>
        <w:t xml:space="preserve">platinum torc </w:t>
      </w:r>
      <w:r>
        <w:rPr>
          <w:rFonts w:ascii="Arial" w:hAnsi="Arial"/>
          <w:b w:val="false"/>
          <w:i/>
          <w:iCs/>
          <w:caps w:val="false"/>
          <w:smallCaps w:val="false"/>
          <w:color w:val="333333"/>
          <w:spacing w:val="0"/>
          <w:sz w:val="20"/>
          <w:szCs w:val="20"/>
          <w:highlight w:val="white"/>
          <w:u w:val="none"/>
        </w:rPr>
        <w:t>has</w:t>
      </w:r>
      <w:r>
        <w:rPr>
          <w:rFonts w:ascii="Arial" w:hAnsi="Arial"/>
          <w:b w:val="false"/>
          <w:i/>
          <w:iCs/>
          <w:caps w:val="false"/>
          <w:smallCaps w:val="false"/>
          <w:color w:val="333333"/>
          <w:spacing w:val="0"/>
          <w:sz w:val="20"/>
          <w:szCs w:val="20"/>
          <w:highlight w:val="white"/>
          <w:u w:val="none"/>
        </w:rPr>
        <w:t xml:space="preserve"> </w:t>
      </w:r>
      <w:r>
        <w:rPr>
          <w:rFonts w:ascii="Arial" w:hAnsi="Arial"/>
          <w:b w:val="false"/>
          <w:i/>
          <w:iCs/>
          <w:caps w:val="false"/>
          <w:smallCaps w:val="false"/>
          <w:color w:val="333333"/>
          <w:spacing w:val="0"/>
          <w:sz w:val="20"/>
          <w:szCs w:val="20"/>
          <w:highlight w:val="white"/>
          <w:u w:val="none"/>
        </w:rPr>
        <w:t>pressed</w:t>
      </w:r>
      <w:r>
        <w:rPr>
          <w:rFonts w:ascii="Arial" w:hAnsi="Arial"/>
          <w:b w:val="false"/>
          <w:i/>
          <w:iCs/>
          <w:caps w:val="false"/>
          <w:smallCaps w:val="false"/>
          <w:color w:val="333333"/>
          <w:spacing w:val="0"/>
          <w:sz w:val="20"/>
          <w:szCs w:val="20"/>
          <w:highlight w:val="white"/>
          <w:u w:val="none"/>
        </w:rPr>
        <w:t xml:space="preserve"> magical runes for each acid, cold, electricity, fire, and sonic energy type</w:t>
      </w:r>
      <w:r>
        <w:rPr>
          <w:rFonts w:ascii="Arial" w:hAnsi="Arial"/>
          <w:b w:val="false"/>
          <w:i/>
          <w:iCs/>
          <w:caps w:val="false"/>
          <w:smallCaps w:val="false"/>
          <w:color w:val="333333"/>
          <w:spacing w:val="0"/>
          <w:sz w:val="20"/>
          <w:szCs w:val="20"/>
          <w:highlight w:val="white"/>
          <w:u w:val="none"/>
        </w:rPr>
        <w:t>s</w:t>
      </w:r>
      <w:r>
        <w:rPr>
          <w:rFonts w:ascii="Arial" w:hAnsi="Arial"/>
          <w:b w:val="false"/>
          <w:i/>
          <w:iCs/>
          <w:caps w:val="false"/>
          <w:smallCaps w:val="false"/>
          <w:color w:val="333333"/>
          <w:spacing w:val="0"/>
          <w:sz w:val="20"/>
          <w:szCs w:val="20"/>
          <w:highlight w:val="white"/>
          <w:u w:val="none"/>
        </w:rPr>
        <w:t xml:space="preserve"> </w:t>
      </w:r>
      <w:r>
        <w:rPr>
          <w:rFonts w:ascii="Arial" w:hAnsi="Arial"/>
          <w:b w:val="false"/>
          <w:i/>
          <w:iCs/>
          <w:caps w:val="false"/>
          <w:smallCaps w:val="false"/>
          <w:color w:val="333333"/>
          <w:spacing w:val="0"/>
          <w:sz w:val="20"/>
          <w:szCs w:val="20"/>
          <w:highlight w:val="white"/>
          <w:u w:val="none"/>
        </w:rPr>
        <w:t>hammered into its form from atop the Anvil of Fire with a Rune Hammer, ending in two intricate carved Dragon heads.</w:t>
      </w:r>
      <w:r>
        <w:rPr>
          <w:rFonts w:ascii="Arial" w:hAnsi="Arial"/>
          <w:b w:val="false"/>
          <w:i/>
          <w:iCs/>
          <w:caps w:val="false"/>
          <w:smallCaps w:val="false"/>
          <w:color w:val="333333"/>
          <w:spacing w:val="0"/>
          <w:sz w:val="20"/>
          <w:szCs w:val="20"/>
          <w:highlight w:val="white"/>
          <w:u w:val="none"/>
        </w:rPr>
        <w:t xml:space="preserve"> </w:t>
      </w:r>
      <w:r>
        <w:rPr>
          <w:rFonts w:ascii="Arial" w:hAnsi="Arial"/>
          <w:b w:val="false"/>
          <w:i/>
          <w:iCs/>
          <w:caps w:val="false"/>
          <w:smallCaps w:val="false"/>
          <w:color w:val="333333"/>
          <w:spacing w:val="0"/>
          <w:sz w:val="20"/>
          <w:szCs w:val="20"/>
          <w:highlight w:val="white"/>
          <w:u w:val="none"/>
        </w:rPr>
        <w:t>This item can be worn around the neck or upper arm.</w:t>
      </w:r>
    </w:p>
    <w:p>
      <w:pPr>
        <w:pStyle w:val="Normal"/>
        <w:widowControl/>
        <w:bidi w:val="0"/>
        <w:ind w:left="0" w:right="0" w:hanging="0"/>
        <w:jc w:val="left"/>
        <w:rPr>
          <w:highlight w:val="white"/>
          <w:u w:val="singl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  <w:szCs w:val="20"/>
        </w:rPr>
      </w:r>
    </w:p>
    <w:p>
      <w:pPr>
        <w:pStyle w:val="Normal"/>
        <w:widowControl/>
        <w:bidi w:val="0"/>
        <w:ind w:left="0" w:right="0" w:hanging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  <w:szCs w:val="20"/>
          <w:highlight w:val="white"/>
          <w:u w:val="none"/>
        </w:rPr>
        <w:t xml:space="preserve">When the user chooses to use their breath weapon they can choose from one type of energy (acid, cold, electricity, fire, or sonic), </w:t>
      </w: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  <w:szCs w:val="20"/>
          <w:highlight w:val="white"/>
          <w:u w:val="none"/>
        </w:rPr>
        <w:t xml:space="preserve">this energy type has to be different from their normal breath weapon energy type. </w:t>
      </w: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  <w:szCs w:val="20"/>
          <w:highlight w:val="white"/>
          <w:u w:val="none"/>
        </w:rPr>
        <w:t xml:space="preserve">This modification adds an equal amount of the chosen energy type to their breath weapon attack.  </w:t>
      </w: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  <w:szCs w:val="20"/>
          <w:highlight w:val="white"/>
          <w:u w:val="none"/>
        </w:rPr>
        <w:t>So if the wearer breaths 10d6 necrotic, and they choose fire, then their breath weapon does 10d6 necrotic, and 10d6 fire.</w:t>
      </w:r>
    </w:p>
    <w:p>
      <w:pPr>
        <w:pStyle w:val="Normal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3965"/>
          <w:spacing w:val="0"/>
          <w:sz w:val="20"/>
          <w:szCs w:val="20"/>
          <w:highlight w:val="white"/>
          <w:u w:val="single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  <w:szCs w:val="20"/>
          <w:highlight w:val="white"/>
          <w:u w:val="non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  <w:szCs w:val="20"/>
          <w:highlight w:val="white"/>
          <w:u w:val="none"/>
        </w:rPr>
        <w:t>Construction:</w:t>
      </w:r>
    </w:p>
    <w:p>
      <w:pPr>
        <w:pStyle w:val="Normal"/>
        <w:widowControl/>
        <w:bidi w:val="0"/>
        <w:ind w:left="0" w:right="0" w:hanging="0"/>
        <w:jc w:val="left"/>
        <w:rPr/>
      </w:pPr>
      <w:bookmarkStart w:id="0" w:name="srpresultimg_1197183381609683832_1"/>
      <w:bookmarkEnd w:id="0"/>
      <w:r>
        <w:rPr>
          <w:rFonts w:ascii="Arial" w:hAnsi="Arial"/>
          <w:b w:val="false"/>
          <w:bCs w:val="false"/>
          <w:i w:val="false"/>
          <w:caps w:val="false"/>
          <w:smallCaps w:val="false"/>
          <w:color w:val="333333"/>
          <w:spacing w:val="0"/>
          <w:sz w:val="20"/>
          <w:szCs w:val="20"/>
          <w:highlight w:val="white"/>
          <w:u w:val="none"/>
        </w:rPr>
        <w:t xml:space="preserve">Cost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333333"/>
          <w:spacing w:val="0"/>
          <w:sz w:val="20"/>
          <w:szCs w:val="20"/>
          <w:highlight w:val="white"/>
          <w:u w:val="none"/>
        </w:rPr>
        <w:t>89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333333"/>
          <w:spacing w:val="0"/>
          <w:sz w:val="20"/>
          <w:szCs w:val="20"/>
          <w:highlight w:val="white"/>
          <w:u w:val="none"/>
        </w:rPr>
        <w:t>,000 gp; Feats - Craft Wondrous Item; Spells - Breath Weapon Admixture (</w:t>
      </w:r>
      <w:hyperlink r:id="rId3">
        <w:r>
          <w:rPr>
            <w:rStyle w:val="InternetLink"/>
            <w:rFonts w:ascii="Arial" w:hAnsi="Arial"/>
            <w:b w:val="false"/>
            <w:i w:val="false"/>
            <w:caps w:val="false"/>
            <w:smallCaps w:val="false"/>
            <w:color w:val="333333"/>
            <w:spacing w:val="0"/>
            <w:sz w:val="20"/>
            <w:szCs w:val="20"/>
            <w:highlight w:val="white"/>
            <w:u w:val="none"/>
          </w:rPr>
          <w:t>Spell Compendium</w:t>
        </w:r>
      </w:hyperlink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  <w:szCs w:val="20"/>
          <w:highlight w:val="white"/>
          <w:u w:val="none"/>
        </w:rPr>
        <w:t>, p. 39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333333"/>
          <w:spacing w:val="0"/>
          <w:sz w:val="20"/>
          <w:szCs w:val="20"/>
          <w:highlight w:val="white"/>
          <w:u w:val="none"/>
        </w:rPr>
        <w:t>); Special - User must have a breath weapon ability.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Songti SC" w:cs="Arial Unicode MS"/>
      <w:color w:val="auto"/>
      <w:kern w:val="2"/>
      <w:sz w:val="24"/>
      <w:szCs w:val="24"/>
      <w:lang w:val="en-US" w:eastAsia="zh-CN" w:bidi="hi-IN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dnd.arkalseif.info/rulebooks/supplementals-35--5/spell-compendium--86/index.html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LibreOffice/6.4.3.2$MacOSX_X86_64 LibreOffice_project/747b5d0ebf89f41c860ec2a39efd7cb15b54f2d8</Application>
  <Pages>1</Pages>
  <Words>172</Words>
  <Characters>842</Characters>
  <CharactersWithSpaces>1009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2020-04-23T19:21:45Z</dcterms:created>
  <dc:creator/>
  <dc:description/>
  <dc:language>en-US</dc:language>
  <cp:lastModifiedBy/>
  <dcterms:modified xsi:type="dcterms:W3CDTF">2020-04-23T20:08:53Z</dcterms:modified>
  <cp:revision>2</cp:revision>
  <dc:subject/>
  <dc:title/>
</cp:coreProperties>
</file>