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4758" w14:textId="22F94F03" w:rsidR="00C978F5" w:rsidRDefault="00C978F5" w:rsidP="00C978F5">
      <w:pPr>
        <w:pStyle w:val="Heading1"/>
        <w:jc w:val="center"/>
        <w:rPr>
          <w:shd w:val="clear" w:color="auto" w:fill="FFFFFF"/>
        </w:rPr>
      </w:pPr>
      <w:r>
        <w:rPr>
          <w:shd w:val="clear" w:color="auto" w:fill="FFFFFF"/>
        </w:rPr>
        <w:t>RUNE MAGIC</w:t>
      </w:r>
    </w:p>
    <w:p w14:paraId="5A966AB7" w14:textId="77777777" w:rsidR="00C978F5" w:rsidRDefault="00C978F5" w:rsidP="00C978F5">
      <w:pPr>
        <w:pStyle w:val="Heading2"/>
        <w:rPr>
          <w:shd w:val="clear" w:color="auto" w:fill="FFFFFF"/>
        </w:rPr>
      </w:pPr>
    </w:p>
    <w:p w14:paraId="36D0705C" w14:textId="5158E6AD" w:rsidR="00D93F14" w:rsidRPr="000949AD" w:rsidRDefault="00C978F5" w:rsidP="00C978F5">
      <w:pPr>
        <w:pStyle w:val="Heading2"/>
        <w:rPr>
          <w:b/>
          <w:bCs/>
          <w:shd w:val="clear" w:color="auto" w:fill="FFFFFF"/>
        </w:rPr>
      </w:pPr>
      <w:r w:rsidRPr="000949AD">
        <w:rPr>
          <w:b/>
          <w:bCs/>
          <w:shd w:val="clear" w:color="auto" w:fill="FFFFFF"/>
        </w:rPr>
        <w:t xml:space="preserve">Rune Magic </w:t>
      </w:r>
      <w:r w:rsidR="00D93F14" w:rsidRPr="000949AD">
        <w:rPr>
          <w:b/>
          <w:bCs/>
          <w:shd w:val="clear" w:color="auto" w:fill="FFFFFF"/>
        </w:rPr>
        <w:t>Background</w:t>
      </w:r>
    </w:p>
    <w:p w14:paraId="4E855222" w14:textId="675EB19B" w:rsidR="0086449E" w:rsidRPr="000C14E4" w:rsidRDefault="0086449E" w:rsidP="0086449E">
      <w:pPr>
        <w:pStyle w:val="NormalWeb"/>
        <w:shd w:val="clear" w:color="auto" w:fill="FFFFFF"/>
        <w:rPr>
          <w:rFonts w:ascii="Arial" w:hAnsi="Arial" w:cs="Arial"/>
          <w:color w:val="333333"/>
          <w:sz w:val="21"/>
          <w:szCs w:val="21"/>
          <w:shd w:val="clear" w:color="auto" w:fill="FFFFFF"/>
        </w:rPr>
      </w:pPr>
      <w:r w:rsidRPr="000C14E4">
        <w:rPr>
          <w:rFonts w:ascii="Arial" w:hAnsi="Arial" w:cs="Arial"/>
          <w:color w:val="333333"/>
          <w:sz w:val="21"/>
          <w:szCs w:val="21"/>
          <w:shd w:val="clear" w:color="auto" w:fill="FFFFFF"/>
        </w:rPr>
        <w:t>You can create a wide variety of</w:t>
      </w:r>
      <w:r w:rsidRPr="000C14E4">
        <w:rPr>
          <w:rFonts w:ascii="Arial" w:hAnsi="Arial" w:cs="Arial"/>
          <w:color w:val="333333"/>
          <w:sz w:val="21"/>
          <w:szCs w:val="21"/>
          <w:shd w:val="clear" w:color="auto" w:fill="FFFFFF"/>
        </w:rPr>
        <w:t xml:space="preserve"> magical runes. </w:t>
      </w:r>
      <w:r w:rsidRPr="000C14E4">
        <w:rPr>
          <w:rFonts w:ascii="Arial" w:hAnsi="Arial" w:cs="Arial"/>
          <w:color w:val="333333"/>
          <w:sz w:val="21"/>
          <w:szCs w:val="21"/>
          <w:shd w:val="clear" w:color="auto" w:fill="FFFFFF"/>
        </w:rPr>
        <w:t>Inscribing a rune takes 10 minutes plus the casting time of the spell to be included. When you create a rune, you can set the caster level at anywhere from the minimum caster level necessary to cast the spell in question and no higher than your own level. When you create a rune, you make any choices that you would normally make when casting the spell.</w:t>
      </w:r>
      <w:r w:rsidRPr="000C14E4">
        <w:rPr>
          <w:rFonts w:ascii="Arial" w:hAnsi="Arial" w:cs="Arial"/>
          <w:color w:val="333333"/>
          <w:sz w:val="21"/>
          <w:szCs w:val="21"/>
          <w:shd w:val="clear" w:color="auto" w:fill="FFFFFF"/>
        </w:rPr>
        <w:t xml:space="preserve">  </w:t>
      </w:r>
      <w:r w:rsidRPr="000C14E4">
        <w:rPr>
          <w:rFonts w:ascii="Arial" w:hAnsi="Arial" w:cs="Arial"/>
          <w:color w:val="333333"/>
          <w:sz w:val="21"/>
          <w:szCs w:val="21"/>
          <w:shd w:val="clear" w:color="auto" w:fill="FFFFFF"/>
        </w:rPr>
        <w:t>You must provide any material components or focuses the spell requires. If casting the spell would reduce your XP total, you pay this cost upon beginning the rune in addition to the XP cost for making the rune itself.</w:t>
      </w:r>
    </w:p>
    <w:p w14:paraId="6BACB452" w14:textId="53B6DCB1" w:rsidR="0086449E" w:rsidRPr="000C14E4" w:rsidRDefault="0086449E" w:rsidP="0086449E">
      <w:pPr>
        <w:pStyle w:val="NormalWeb"/>
        <w:shd w:val="clear" w:color="auto" w:fill="FFFFFF"/>
        <w:rPr>
          <w:rFonts w:ascii="Arial" w:hAnsi="Arial" w:cs="Arial"/>
          <w:color w:val="333333"/>
          <w:sz w:val="21"/>
          <w:szCs w:val="21"/>
          <w:shd w:val="clear" w:color="auto" w:fill="FFFFFF"/>
        </w:rPr>
      </w:pPr>
      <w:r w:rsidRPr="000C14E4">
        <w:rPr>
          <w:rFonts w:ascii="Arial" w:hAnsi="Arial" w:cs="Arial"/>
          <w:color w:val="333333"/>
          <w:sz w:val="21"/>
          <w:szCs w:val="21"/>
          <w:shd w:val="clear" w:color="auto" w:fill="FFFFFF"/>
        </w:rPr>
        <w:t>Inscribing a rune requires a Craft check against a DC of 20 + the level of the spell used. The Craft skill you use is anything appropriate to the task of creating a written symbol on a surface (</w:t>
      </w:r>
      <w:r w:rsidR="006C0CBA" w:rsidRPr="000C14E4">
        <w:rPr>
          <w:rFonts w:ascii="Arial" w:hAnsi="Arial" w:cs="Arial"/>
          <w:color w:val="333333"/>
          <w:sz w:val="21"/>
          <w:szCs w:val="21"/>
          <w:shd w:val="clear" w:color="auto" w:fill="FFFFFF"/>
        </w:rPr>
        <w:t>metalworking</w:t>
      </w:r>
      <w:r w:rsidRPr="000C14E4">
        <w:rPr>
          <w:rFonts w:ascii="Arial" w:hAnsi="Arial" w:cs="Arial"/>
          <w:color w:val="333333"/>
          <w:sz w:val="21"/>
          <w:szCs w:val="21"/>
          <w:shd w:val="clear" w:color="auto" w:fill="FFFFFF"/>
        </w:rPr>
        <w:t xml:space="preserve">, calligraphy, </w:t>
      </w:r>
      <w:proofErr w:type="spellStart"/>
      <w:r w:rsidRPr="000C14E4">
        <w:rPr>
          <w:rFonts w:ascii="Arial" w:hAnsi="Arial" w:cs="Arial"/>
          <w:color w:val="333333"/>
          <w:sz w:val="21"/>
          <w:szCs w:val="21"/>
          <w:shd w:val="clear" w:color="auto" w:fill="FFFFFF"/>
        </w:rPr>
        <w:t>gemcutting</w:t>
      </w:r>
      <w:proofErr w:type="spellEnd"/>
      <w:r w:rsidRPr="000C14E4">
        <w:rPr>
          <w:rFonts w:ascii="Arial" w:hAnsi="Arial" w:cs="Arial"/>
          <w:color w:val="333333"/>
          <w:sz w:val="21"/>
          <w:szCs w:val="21"/>
          <w:shd w:val="clear" w:color="auto" w:fill="FFFFFF"/>
        </w:rPr>
        <w:t xml:space="preserve">, </w:t>
      </w:r>
      <w:proofErr w:type="spellStart"/>
      <w:r w:rsidRPr="000C14E4">
        <w:rPr>
          <w:rFonts w:ascii="Arial" w:hAnsi="Arial" w:cs="Arial"/>
          <w:color w:val="333333"/>
          <w:sz w:val="21"/>
          <w:szCs w:val="21"/>
          <w:shd w:val="clear" w:color="auto" w:fill="FFFFFF"/>
        </w:rPr>
        <w:t>stonecarving</w:t>
      </w:r>
      <w:proofErr w:type="spellEnd"/>
      <w:r w:rsidRPr="000C14E4">
        <w:rPr>
          <w:rFonts w:ascii="Arial" w:hAnsi="Arial" w:cs="Arial"/>
          <w:color w:val="333333"/>
          <w:sz w:val="21"/>
          <w:szCs w:val="21"/>
          <w:shd w:val="clear" w:color="auto" w:fill="FFFFFF"/>
        </w:rPr>
        <w:t xml:space="preserve">, woodcarving, and so on). You paint, draw, or engrave the rune onto a surface and make the check. (Dwarves usually engrave their runes in stone or metal </w:t>
      </w:r>
      <w:r w:rsidR="006C0CBA" w:rsidRPr="000C14E4">
        <w:rPr>
          <w:rFonts w:ascii="Arial" w:hAnsi="Arial" w:cs="Arial"/>
          <w:color w:val="333333"/>
          <w:sz w:val="21"/>
          <w:szCs w:val="21"/>
          <w:shd w:val="clear" w:color="auto" w:fill="FFFFFF"/>
        </w:rPr>
        <w:t>to</w:t>
      </w:r>
      <w:r w:rsidRPr="000C14E4">
        <w:rPr>
          <w:rFonts w:ascii="Arial" w:hAnsi="Arial" w:cs="Arial"/>
          <w:color w:val="333333"/>
          <w:sz w:val="21"/>
          <w:szCs w:val="21"/>
          <w:shd w:val="clear" w:color="auto" w:fill="FFFFFF"/>
        </w:rPr>
        <w:t xml:space="preserve"> take advantage of their racial affinity for these items.)</w:t>
      </w:r>
    </w:p>
    <w:p w14:paraId="5B8EA30D" w14:textId="77777777" w:rsidR="0086449E" w:rsidRPr="000C14E4" w:rsidRDefault="0086449E" w:rsidP="0086449E">
      <w:pPr>
        <w:pStyle w:val="NormalWeb"/>
        <w:shd w:val="clear" w:color="auto" w:fill="FFFFFF"/>
        <w:rPr>
          <w:rFonts w:ascii="Arial" w:hAnsi="Arial" w:cs="Arial"/>
          <w:color w:val="333333"/>
          <w:sz w:val="21"/>
          <w:szCs w:val="21"/>
          <w:shd w:val="clear" w:color="auto" w:fill="FFFFFF"/>
        </w:rPr>
      </w:pPr>
      <w:r w:rsidRPr="000C14E4">
        <w:rPr>
          <w:rFonts w:ascii="Arial" w:hAnsi="Arial" w:cs="Arial"/>
          <w:color w:val="333333"/>
          <w:sz w:val="21"/>
          <w:szCs w:val="21"/>
          <w:shd w:val="clear" w:color="auto" w:fill="FFFFFF"/>
        </w:rPr>
        <w:t xml:space="preserve">If the check fails, the rune is imperfect and cannot hold the spell. The act of writing triggers the prepared spell, </w:t>
      </w:r>
      <w:proofErr w:type="gramStart"/>
      <w:r w:rsidRPr="000C14E4">
        <w:rPr>
          <w:rFonts w:ascii="Arial" w:hAnsi="Arial" w:cs="Arial"/>
          <w:color w:val="333333"/>
          <w:sz w:val="21"/>
          <w:szCs w:val="21"/>
          <w:shd w:val="clear" w:color="auto" w:fill="FFFFFF"/>
        </w:rPr>
        <w:t>whether or not</w:t>
      </w:r>
      <w:proofErr w:type="gramEnd"/>
      <w:r w:rsidRPr="000C14E4">
        <w:rPr>
          <w:rFonts w:ascii="Arial" w:hAnsi="Arial" w:cs="Arial"/>
          <w:color w:val="333333"/>
          <w:sz w:val="21"/>
          <w:szCs w:val="21"/>
          <w:shd w:val="clear" w:color="auto" w:fill="FFFFFF"/>
        </w:rPr>
        <w:t xml:space="preserve"> the Craft check is successful, making the spell unavailable for casting until you rest and regain spells. That is, the spell is expended from your currently prepared spells, just as if it had been cast.</w:t>
      </w:r>
    </w:p>
    <w:p w14:paraId="3C58EF81" w14:textId="044582F1" w:rsidR="0086449E" w:rsidRPr="000C14E4" w:rsidRDefault="000C14E4" w:rsidP="000C14E4">
      <w:pPr>
        <w:pStyle w:val="NormalWeb"/>
        <w:shd w:val="clear" w:color="auto" w:fill="FFFFFF"/>
        <w:rPr>
          <w:rFonts w:ascii="Arial" w:hAnsi="Arial" w:cs="Arial"/>
          <w:color w:val="333333"/>
          <w:sz w:val="21"/>
          <w:szCs w:val="21"/>
          <w:shd w:val="clear" w:color="auto" w:fill="FFFFFF"/>
        </w:rPr>
      </w:pPr>
      <w:r w:rsidRPr="000C14E4">
        <w:rPr>
          <w:rFonts w:ascii="Arial" w:hAnsi="Arial" w:cs="Arial"/>
          <w:color w:val="333333"/>
          <w:sz w:val="21"/>
          <w:szCs w:val="21"/>
          <w:shd w:val="clear" w:color="auto" w:fill="FFFFFF"/>
        </w:rPr>
        <w:t xml:space="preserve">A </w:t>
      </w:r>
      <w:r w:rsidR="0086449E" w:rsidRPr="000C14E4">
        <w:rPr>
          <w:rFonts w:ascii="Arial" w:hAnsi="Arial" w:cs="Arial"/>
          <w:color w:val="333333"/>
          <w:sz w:val="21"/>
          <w:szCs w:val="21"/>
          <w:shd w:val="clear" w:color="auto" w:fill="FFFFFF"/>
        </w:rPr>
        <w:t>rune has a base price of the spell level x caster level x 100 gp (a 0-level spell counts as 1/2 level). You must spend 1/25 of its base price in XP and use up raw materials costing half this base price. A rune's market value equals its base price.</w:t>
      </w:r>
    </w:p>
    <w:p w14:paraId="396349B9" w14:textId="1338140C" w:rsidR="00D93F14" w:rsidRPr="00C978F5" w:rsidRDefault="000C14E4">
      <w:pPr>
        <w:rPr>
          <w:rFonts w:ascii="Arial" w:hAnsi="Arial" w:cs="Arial"/>
          <w:color w:val="333333"/>
          <w:sz w:val="21"/>
          <w:szCs w:val="21"/>
          <w:shd w:val="clear" w:color="auto" w:fill="FFFFFF"/>
        </w:rPr>
      </w:pPr>
      <w:r w:rsidRPr="000C14E4">
        <w:rPr>
          <w:rFonts w:ascii="Arial" w:hAnsi="Arial" w:cs="Arial"/>
          <w:color w:val="333333"/>
          <w:sz w:val="21"/>
          <w:szCs w:val="21"/>
          <w:shd w:val="clear" w:color="auto" w:fill="FFFFFF"/>
        </w:rPr>
        <w:t>To</w:t>
      </w:r>
      <w:r w:rsidRPr="000C14E4">
        <w:rPr>
          <w:rFonts w:ascii="Arial" w:hAnsi="Arial" w:cs="Arial"/>
          <w:color w:val="333333"/>
          <w:sz w:val="21"/>
          <w:szCs w:val="21"/>
          <w:shd w:val="clear" w:color="auto" w:fill="FFFFFF"/>
        </w:rPr>
        <w:t xml:space="preserve"> use rune magic, a character must learn the Inscribe Rune feat. Rune magic is strongly tied to the dwarven and giant deities and is thus the province of divine spellcasters. </w:t>
      </w:r>
    </w:p>
    <w:p w14:paraId="4DE81F07" w14:textId="1EB36087" w:rsidR="00D93F14" w:rsidRDefault="00D93F14">
      <w:pPr>
        <w:rPr>
          <w:rFonts w:ascii="Arial" w:hAnsi="Arial" w:cs="Arial"/>
          <w:color w:val="333333"/>
          <w:shd w:val="clear" w:color="auto" w:fill="FFFFFF"/>
        </w:rPr>
      </w:pPr>
    </w:p>
    <w:p w14:paraId="730CCD70" w14:textId="5788CF96" w:rsidR="00D93F14" w:rsidRPr="002E6142" w:rsidRDefault="00D93F14" w:rsidP="00C978F5">
      <w:pPr>
        <w:pStyle w:val="Heading2"/>
        <w:rPr>
          <w:b/>
          <w:bCs/>
          <w:shd w:val="clear" w:color="auto" w:fill="FFFFFF"/>
        </w:rPr>
      </w:pPr>
      <w:r w:rsidRPr="002E6142">
        <w:rPr>
          <w:b/>
          <w:bCs/>
          <w:shd w:val="clear" w:color="auto" w:fill="FFFFFF"/>
        </w:rPr>
        <w:t>Crafting Feat</w:t>
      </w:r>
    </w:p>
    <w:p w14:paraId="369096EB" w14:textId="77777777" w:rsidR="00C978F5" w:rsidRPr="00C978F5" w:rsidRDefault="00C978F5" w:rsidP="00C978F5"/>
    <w:p w14:paraId="49119681" w14:textId="7116B3D8" w:rsidR="00D93F14" w:rsidRPr="00D93F14" w:rsidRDefault="00D93F14" w:rsidP="00D93F14">
      <w:pPr>
        <w:shd w:val="clear" w:color="auto" w:fill="FFFFFF"/>
        <w:outlineLvl w:val="0"/>
        <w:rPr>
          <w:rFonts w:ascii="Arial" w:hAnsi="Arial" w:cs="Arial"/>
          <w:b/>
          <w:bCs/>
          <w:color w:val="444444"/>
          <w:kern w:val="36"/>
          <w:sz w:val="21"/>
          <w:szCs w:val="21"/>
        </w:rPr>
      </w:pPr>
      <w:r w:rsidRPr="00D93F14">
        <w:rPr>
          <w:rFonts w:ascii="Arial" w:hAnsi="Arial" w:cs="Arial"/>
          <w:b/>
          <w:bCs/>
          <w:color w:val="444444"/>
          <w:kern w:val="36"/>
          <w:sz w:val="21"/>
          <w:szCs w:val="21"/>
        </w:rPr>
        <w:t xml:space="preserve">Inscribe Rune (Item Creation) </w:t>
      </w:r>
    </w:p>
    <w:p w14:paraId="42C7B37C" w14:textId="06D95C1C" w:rsidR="00D93F14" w:rsidRPr="00D93F14" w:rsidRDefault="00D93F14" w:rsidP="00D93F14">
      <w:pPr>
        <w:shd w:val="clear" w:color="auto" w:fill="FFFFFF"/>
        <w:spacing w:after="150"/>
        <w:rPr>
          <w:rFonts w:ascii="Arial" w:hAnsi="Arial" w:cs="Arial"/>
          <w:i/>
          <w:iCs/>
          <w:color w:val="333333"/>
          <w:sz w:val="21"/>
          <w:szCs w:val="21"/>
        </w:rPr>
      </w:pPr>
      <w:r w:rsidRPr="00D93F14">
        <w:rPr>
          <w:rFonts w:ascii="Arial" w:hAnsi="Arial" w:cs="Arial"/>
          <w:i/>
          <w:iCs/>
          <w:color w:val="333333"/>
          <w:sz w:val="21"/>
          <w:szCs w:val="21"/>
        </w:rPr>
        <w:t>You can tattoo arcane runes upon</w:t>
      </w:r>
      <w:r>
        <w:rPr>
          <w:rFonts w:ascii="Arial" w:hAnsi="Arial" w:cs="Arial"/>
          <w:i/>
          <w:iCs/>
          <w:color w:val="333333"/>
          <w:sz w:val="21"/>
          <w:szCs w:val="21"/>
        </w:rPr>
        <w:t xml:space="preserve"> your weapons, armor, rings, and other gear.</w:t>
      </w:r>
    </w:p>
    <w:p w14:paraId="023D6B53" w14:textId="77777777" w:rsidR="00D93F14" w:rsidRPr="00D93F14" w:rsidRDefault="00D93F14" w:rsidP="00D93F14">
      <w:pPr>
        <w:shd w:val="clear" w:color="auto" w:fill="FFFFFF"/>
        <w:spacing w:after="150"/>
        <w:rPr>
          <w:rFonts w:ascii="Arial" w:hAnsi="Arial" w:cs="Arial"/>
          <w:color w:val="333333"/>
          <w:sz w:val="21"/>
          <w:szCs w:val="21"/>
        </w:rPr>
      </w:pPr>
      <w:r w:rsidRPr="00D93F14">
        <w:rPr>
          <w:rFonts w:ascii="Arial" w:hAnsi="Arial" w:cs="Arial"/>
          <w:b/>
          <w:bCs/>
          <w:color w:val="333333"/>
          <w:sz w:val="21"/>
          <w:szCs w:val="21"/>
        </w:rPr>
        <w:t>Prerequisite</w:t>
      </w:r>
      <w:r w:rsidRPr="00D93F14">
        <w:rPr>
          <w:rFonts w:ascii="Arial" w:hAnsi="Arial" w:cs="Arial"/>
          <w:color w:val="333333"/>
          <w:sz w:val="21"/>
          <w:szCs w:val="21"/>
        </w:rPr>
        <w:t>: Caster level 3rd.</w:t>
      </w:r>
    </w:p>
    <w:p w14:paraId="094B0960" w14:textId="5BA25692" w:rsidR="00D93F14" w:rsidRPr="00D93F14" w:rsidRDefault="00D93F14" w:rsidP="00D93F14">
      <w:pPr>
        <w:shd w:val="clear" w:color="auto" w:fill="FFFFFF"/>
        <w:spacing w:after="150"/>
        <w:rPr>
          <w:rFonts w:ascii="Arial" w:hAnsi="Arial" w:cs="Arial"/>
          <w:color w:val="333333"/>
          <w:sz w:val="21"/>
          <w:szCs w:val="21"/>
        </w:rPr>
      </w:pPr>
      <w:r w:rsidRPr="00D93F14">
        <w:rPr>
          <w:rFonts w:ascii="Arial" w:hAnsi="Arial" w:cs="Arial"/>
          <w:b/>
          <w:bCs/>
          <w:color w:val="333333"/>
          <w:sz w:val="21"/>
          <w:szCs w:val="21"/>
        </w:rPr>
        <w:t>Benefit</w:t>
      </w:r>
      <w:r w:rsidRPr="00D93F14">
        <w:rPr>
          <w:rFonts w:ascii="Arial" w:hAnsi="Arial" w:cs="Arial"/>
          <w:color w:val="333333"/>
          <w:sz w:val="21"/>
          <w:szCs w:val="21"/>
        </w:rPr>
        <w:t>: You can create runes. Inscribing a </w:t>
      </w:r>
      <w:hyperlink r:id="rId5" w:history="1">
        <w:r w:rsidRPr="00D93F14">
          <w:rPr>
            <w:rFonts w:ascii="Arial" w:hAnsi="Arial" w:cs="Arial"/>
            <w:color w:val="333333"/>
            <w:sz w:val="21"/>
            <w:szCs w:val="21"/>
          </w:rPr>
          <w:t>rune</w:t>
        </w:r>
      </w:hyperlink>
      <w:r w:rsidRPr="00D93F14">
        <w:rPr>
          <w:rFonts w:ascii="Arial" w:hAnsi="Arial" w:cs="Arial"/>
          <w:color w:val="333333"/>
          <w:sz w:val="21"/>
          <w:szCs w:val="21"/>
        </w:rPr>
        <w:t> takes one day for each 1,000 gp in its base price. To inscribe a rune, you must use up raw materials costing half of its base price.</w:t>
      </w:r>
    </w:p>
    <w:p w14:paraId="17D3897D" w14:textId="3110004C" w:rsidR="00D93F14" w:rsidRDefault="00D93F14">
      <w:pPr>
        <w:rPr>
          <w:rFonts w:ascii="Arial" w:hAnsi="Arial" w:cs="Arial"/>
          <w:color w:val="333333"/>
          <w:shd w:val="clear" w:color="auto" w:fill="FFFFFF"/>
        </w:rPr>
      </w:pPr>
      <w:r>
        <w:rPr>
          <w:rFonts w:ascii="Arial" w:hAnsi="Arial" w:cs="Arial"/>
          <w:color w:val="333333"/>
          <w:shd w:val="clear" w:color="auto" w:fill="FFFFFF"/>
        </w:rPr>
        <w:br w:type="page"/>
      </w:r>
    </w:p>
    <w:p w14:paraId="2ABCFC69" w14:textId="0D8FDE74" w:rsidR="0086449E" w:rsidRPr="000949AD" w:rsidRDefault="00C978F5" w:rsidP="00C978F5">
      <w:pPr>
        <w:pStyle w:val="Heading2"/>
        <w:rPr>
          <w:b/>
          <w:bCs/>
          <w:shd w:val="clear" w:color="auto" w:fill="FFFFFF"/>
        </w:rPr>
      </w:pPr>
      <w:r w:rsidRPr="000949AD">
        <w:rPr>
          <w:b/>
          <w:bCs/>
          <w:shd w:val="clear" w:color="auto" w:fill="FFFFFF"/>
        </w:rPr>
        <w:lastRenderedPageBreak/>
        <w:t xml:space="preserve">Rune Crafting - </w:t>
      </w:r>
      <w:r w:rsidR="00D93F14" w:rsidRPr="000949AD">
        <w:rPr>
          <w:b/>
          <w:bCs/>
          <w:shd w:val="clear" w:color="auto" w:fill="FFFFFF"/>
        </w:rPr>
        <w:t>Calculations</w:t>
      </w:r>
    </w:p>
    <w:p w14:paraId="392371E3" w14:textId="0DCA2276" w:rsidR="0086449E" w:rsidRDefault="0086449E">
      <w:pPr>
        <w:rPr>
          <w:rFonts w:ascii="Arial" w:hAnsi="Arial" w:cs="Arial"/>
          <w:color w:val="333333"/>
          <w:shd w:val="clear" w:color="auto" w:fill="FFFFFF"/>
        </w:rPr>
      </w:pP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top w:w="100" w:type="dxa"/>
          <w:left w:w="100" w:type="dxa"/>
          <w:bottom w:w="100" w:type="dxa"/>
          <w:right w:w="100" w:type="dxa"/>
        </w:tblCellMar>
        <w:tblLook w:val="04A0" w:firstRow="1" w:lastRow="0" w:firstColumn="1" w:lastColumn="0" w:noHBand="0" w:noVBand="1"/>
      </w:tblPr>
      <w:tblGrid>
        <w:gridCol w:w="2962"/>
        <w:gridCol w:w="3823"/>
        <w:gridCol w:w="2559"/>
      </w:tblGrid>
      <w:tr w:rsidR="00D93F14" w:rsidRPr="000949AD" w14:paraId="0511C494" w14:textId="77777777" w:rsidTr="00D93F14">
        <w:trPr>
          <w:trHeight w:val="360"/>
          <w:tblHeader/>
        </w:trPr>
        <w:tc>
          <w:tcPr>
            <w:tcW w:w="2962" w:type="dxa"/>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1CF9F3A1" w14:textId="77777777" w:rsidR="00D93F14" w:rsidRPr="000949AD" w:rsidRDefault="00D93F14">
            <w:pPr>
              <w:rPr>
                <w:rFonts w:ascii="Arial" w:hAnsi="Arial" w:cs="Arial"/>
                <w:b/>
                <w:bCs/>
                <w:color w:val="333333"/>
                <w:sz w:val="20"/>
                <w:szCs w:val="20"/>
              </w:rPr>
            </w:pPr>
            <w:r w:rsidRPr="000949AD">
              <w:rPr>
                <w:rFonts w:ascii="Arial" w:hAnsi="Arial" w:cs="Arial"/>
                <w:b/>
                <w:bCs/>
                <w:color w:val="333333"/>
                <w:sz w:val="20"/>
                <w:szCs w:val="20"/>
              </w:rPr>
              <w:t>Effect</w:t>
            </w:r>
          </w:p>
        </w:tc>
        <w:tc>
          <w:tcPr>
            <w:tcW w:w="3823" w:type="dxa"/>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3C043B55" w14:textId="77777777" w:rsidR="00D93F14" w:rsidRPr="000949AD" w:rsidRDefault="00D93F14">
            <w:pPr>
              <w:rPr>
                <w:rFonts w:ascii="Arial" w:hAnsi="Arial" w:cs="Arial"/>
                <w:b/>
                <w:bCs/>
                <w:color w:val="333333"/>
                <w:sz w:val="20"/>
                <w:szCs w:val="20"/>
              </w:rPr>
            </w:pPr>
            <w:r w:rsidRPr="000949AD">
              <w:rPr>
                <w:rFonts w:ascii="Arial" w:hAnsi="Arial" w:cs="Arial"/>
                <w:b/>
                <w:bCs/>
                <w:color w:val="333333"/>
                <w:sz w:val="20"/>
                <w:szCs w:val="20"/>
              </w:rPr>
              <w:t>Base Price</w:t>
            </w:r>
          </w:p>
        </w:tc>
        <w:tc>
          <w:tcPr>
            <w:tcW w:w="2559" w:type="dxa"/>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09650F8A" w14:textId="77777777" w:rsidR="00D93F14" w:rsidRPr="000949AD" w:rsidRDefault="00D93F14">
            <w:pPr>
              <w:rPr>
                <w:rFonts w:ascii="Arial" w:hAnsi="Arial" w:cs="Arial"/>
                <w:b/>
                <w:bCs/>
                <w:color w:val="333333"/>
                <w:sz w:val="20"/>
                <w:szCs w:val="20"/>
              </w:rPr>
            </w:pPr>
            <w:r w:rsidRPr="000949AD">
              <w:rPr>
                <w:rFonts w:ascii="Arial" w:hAnsi="Arial" w:cs="Arial"/>
                <w:b/>
                <w:bCs/>
                <w:color w:val="333333"/>
                <w:sz w:val="20"/>
                <w:szCs w:val="20"/>
              </w:rPr>
              <w:t>Example</w:t>
            </w:r>
          </w:p>
        </w:tc>
      </w:tr>
      <w:tr w:rsidR="00D93F14" w:rsidRPr="000949AD" w14:paraId="67799D3D"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15AF1206"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Ability bonus (enhancement)</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785322C1"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1,000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8693742" w14:textId="46DAC37B" w:rsidR="00D93F14" w:rsidRPr="000949AD" w:rsidRDefault="00D93F14">
            <w:pPr>
              <w:rPr>
                <w:rFonts w:ascii="Arial" w:hAnsi="Arial" w:cs="Arial"/>
                <w:color w:val="333333"/>
                <w:sz w:val="20"/>
                <w:szCs w:val="20"/>
              </w:rPr>
            </w:pPr>
            <w:r w:rsidRPr="000949AD">
              <w:rPr>
                <w:rFonts w:ascii="Arial" w:hAnsi="Arial" w:cs="Arial"/>
                <w:color w:val="333333"/>
                <w:sz w:val="20"/>
                <w:szCs w:val="20"/>
              </w:rPr>
              <w:t>Belt of incredible dexterity +2</w:t>
            </w:r>
          </w:p>
        </w:tc>
      </w:tr>
      <w:tr w:rsidR="00D93F14" w:rsidRPr="000949AD" w14:paraId="277AB08A"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3F922B31" w14:textId="77777777" w:rsidR="00D93F14" w:rsidRPr="000949AD" w:rsidRDefault="00D93F14">
            <w:pPr>
              <w:rPr>
                <w:rFonts w:ascii="Arial" w:hAnsi="Arial" w:cs="Arial"/>
                <w:color w:val="333333"/>
                <w:sz w:val="20"/>
                <w:szCs w:val="20"/>
              </w:rPr>
            </w:pPr>
            <w:hyperlink r:id="rId6" w:anchor="TOC-Bonus-Armor" w:history="1">
              <w:r w:rsidRPr="000949AD">
                <w:rPr>
                  <w:rStyle w:val="Hyperlink"/>
                  <w:rFonts w:ascii="Arial" w:hAnsi="Arial" w:cs="Arial"/>
                  <w:color w:val="003965"/>
                  <w:sz w:val="20"/>
                  <w:szCs w:val="20"/>
                </w:rPr>
                <w:t>Armor bonus</w:t>
              </w:r>
            </w:hyperlink>
            <w:r w:rsidRPr="000949AD">
              <w:rPr>
                <w:rFonts w:ascii="Arial" w:hAnsi="Arial" w:cs="Arial"/>
                <w:color w:val="333333"/>
                <w:sz w:val="20"/>
                <w:szCs w:val="20"/>
              </w:rPr>
              <w:t> (enhancement)</w:t>
            </w:r>
          </w:p>
        </w:tc>
        <w:tc>
          <w:tcPr>
            <w:tcW w:w="3823"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658FBE35"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1,000 gp</w:t>
            </w:r>
          </w:p>
        </w:tc>
        <w:tc>
          <w:tcPr>
            <w:tcW w:w="2559"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5680D510"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+1 chainmail</w:t>
            </w:r>
          </w:p>
        </w:tc>
      </w:tr>
      <w:tr w:rsidR="00D93F14" w:rsidRPr="000949AD" w14:paraId="3FA70244"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8D35CED"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spell</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4FA0ABD1"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Spell level squared x 1,000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61EC41D9" w14:textId="3C695806" w:rsidR="00D93F14" w:rsidRPr="000949AD" w:rsidRDefault="00D93F14">
            <w:pPr>
              <w:rPr>
                <w:rFonts w:ascii="Arial" w:hAnsi="Arial" w:cs="Arial"/>
                <w:color w:val="333333"/>
                <w:sz w:val="20"/>
                <w:szCs w:val="20"/>
              </w:rPr>
            </w:pPr>
            <w:r w:rsidRPr="000949AD">
              <w:rPr>
                <w:rFonts w:ascii="Arial" w:hAnsi="Arial" w:cs="Arial"/>
                <w:color w:val="333333"/>
                <w:sz w:val="20"/>
                <w:szCs w:val="20"/>
              </w:rPr>
              <w:t>Pearl of power</w:t>
            </w:r>
          </w:p>
        </w:tc>
      </w:tr>
      <w:tr w:rsidR="00D93F14" w:rsidRPr="000949AD" w14:paraId="79B40297"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050EBBC8" w14:textId="77777777" w:rsidR="00D93F14" w:rsidRPr="000949AD" w:rsidRDefault="00D93F14">
            <w:pPr>
              <w:rPr>
                <w:rFonts w:ascii="Arial" w:hAnsi="Arial" w:cs="Arial"/>
                <w:color w:val="333333"/>
                <w:sz w:val="20"/>
                <w:szCs w:val="20"/>
              </w:rPr>
            </w:pPr>
            <w:hyperlink r:id="rId7" w:anchor="TOC-Armor-Class" w:history="1">
              <w:r w:rsidRPr="000949AD">
                <w:rPr>
                  <w:rStyle w:val="Hyperlink"/>
                  <w:rFonts w:ascii="Arial" w:hAnsi="Arial" w:cs="Arial"/>
                  <w:color w:val="003965"/>
                  <w:sz w:val="20"/>
                  <w:szCs w:val="20"/>
                </w:rPr>
                <w:t>AC</w:t>
              </w:r>
            </w:hyperlink>
            <w:r w:rsidRPr="000949AD">
              <w:rPr>
                <w:rFonts w:ascii="Arial" w:hAnsi="Arial" w:cs="Arial"/>
                <w:color w:val="333333"/>
                <w:sz w:val="20"/>
                <w:szCs w:val="20"/>
              </w:rPr>
              <w:t> bonus (</w:t>
            </w:r>
            <w:hyperlink r:id="rId8" w:anchor="TOC-Bonus-Deflection-" w:history="1">
              <w:r w:rsidRPr="000949AD">
                <w:rPr>
                  <w:rStyle w:val="Hyperlink"/>
                  <w:rFonts w:ascii="Arial" w:hAnsi="Arial" w:cs="Arial"/>
                  <w:color w:val="003965"/>
                  <w:sz w:val="20"/>
                  <w:szCs w:val="20"/>
                </w:rPr>
                <w:t>deflection</w:t>
              </w:r>
            </w:hyperlink>
            <w:r w:rsidRPr="000949AD">
              <w:rPr>
                <w:rFonts w:ascii="Arial" w:hAnsi="Arial" w:cs="Arial"/>
                <w:color w:val="333333"/>
                <w:sz w:val="20"/>
                <w:szCs w:val="20"/>
              </w:rPr>
              <w:t>)</w:t>
            </w:r>
          </w:p>
        </w:tc>
        <w:tc>
          <w:tcPr>
            <w:tcW w:w="3823"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2146894D"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2,000 gp</w:t>
            </w:r>
          </w:p>
        </w:tc>
        <w:tc>
          <w:tcPr>
            <w:tcW w:w="2559"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2A0E17CE" w14:textId="53E48463" w:rsidR="00D93F14" w:rsidRPr="000949AD" w:rsidRDefault="00D93F14">
            <w:pPr>
              <w:rPr>
                <w:rFonts w:ascii="Arial" w:hAnsi="Arial" w:cs="Arial"/>
                <w:color w:val="333333"/>
                <w:sz w:val="20"/>
                <w:szCs w:val="20"/>
              </w:rPr>
            </w:pPr>
            <w:r w:rsidRPr="000949AD">
              <w:rPr>
                <w:rFonts w:ascii="Arial" w:hAnsi="Arial" w:cs="Arial"/>
                <w:color w:val="333333"/>
                <w:sz w:val="20"/>
                <w:szCs w:val="20"/>
              </w:rPr>
              <w:t>Ring of protection +3</w:t>
            </w:r>
          </w:p>
        </w:tc>
      </w:tr>
      <w:tr w:rsidR="00D93F14" w:rsidRPr="000949AD" w14:paraId="69AFFD96" w14:textId="77777777" w:rsidTr="00D93F14">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09D44302" w14:textId="7BD9E757" w:rsidR="00D93F14" w:rsidRPr="000949AD" w:rsidRDefault="00D93F14">
            <w:pPr>
              <w:rPr>
                <w:rFonts w:ascii="Arial" w:hAnsi="Arial" w:cs="Arial"/>
                <w:color w:val="333333"/>
                <w:sz w:val="20"/>
                <w:szCs w:val="20"/>
              </w:rPr>
            </w:pPr>
            <w:hyperlink r:id="rId9" w:anchor="TOC-Armor-Class" w:history="1">
              <w:r w:rsidRPr="000949AD">
                <w:rPr>
                  <w:rStyle w:val="Hyperlink"/>
                  <w:rFonts w:ascii="Arial" w:hAnsi="Arial" w:cs="Arial"/>
                  <w:color w:val="003965"/>
                  <w:sz w:val="20"/>
                  <w:szCs w:val="20"/>
                </w:rPr>
                <w:t>AC</w:t>
              </w:r>
            </w:hyperlink>
            <w:r w:rsidRPr="000949AD">
              <w:rPr>
                <w:rFonts w:ascii="Arial" w:hAnsi="Arial" w:cs="Arial"/>
                <w:color w:val="333333"/>
                <w:sz w:val="20"/>
                <w:szCs w:val="20"/>
              </w:rPr>
              <w:t> bonus (other)</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F1B69C9"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2,500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49B6177D" w14:textId="21FC9186" w:rsidR="00D93F14" w:rsidRPr="000949AD" w:rsidRDefault="00D93F14">
            <w:pPr>
              <w:rPr>
                <w:rFonts w:ascii="Arial" w:hAnsi="Arial" w:cs="Arial"/>
                <w:color w:val="333333"/>
                <w:sz w:val="20"/>
                <w:szCs w:val="20"/>
              </w:rPr>
            </w:pPr>
            <w:proofErr w:type="spellStart"/>
            <w:r w:rsidRPr="000949AD">
              <w:rPr>
                <w:rFonts w:ascii="Arial" w:hAnsi="Arial" w:cs="Arial"/>
                <w:color w:val="333333"/>
                <w:sz w:val="20"/>
                <w:szCs w:val="20"/>
              </w:rPr>
              <w:t>Ioun</w:t>
            </w:r>
            <w:proofErr w:type="spellEnd"/>
            <w:r w:rsidRPr="000949AD">
              <w:rPr>
                <w:rFonts w:ascii="Arial" w:hAnsi="Arial" w:cs="Arial"/>
                <w:color w:val="333333"/>
                <w:sz w:val="20"/>
                <w:szCs w:val="20"/>
              </w:rPr>
              <w:t xml:space="preserve"> stone (dusty rose prism)</w:t>
            </w:r>
          </w:p>
        </w:tc>
      </w:tr>
      <w:tr w:rsidR="00D93F14" w:rsidRPr="000949AD" w14:paraId="7676F2A0"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1FA041E7"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Natural </w:t>
            </w:r>
            <w:hyperlink r:id="rId10" w:anchor="TOC-Armor-Bonus" w:history="1">
              <w:r w:rsidRPr="000949AD">
                <w:rPr>
                  <w:rStyle w:val="Hyperlink"/>
                  <w:rFonts w:ascii="Arial" w:hAnsi="Arial" w:cs="Arial"/>
                  <w:color w:val="003965"/>
                  <w:sz w:val="20"/>
                  <w:szCs w:val="20"/>
                </w:rPr>
                <w:t>armor bonus</w:t>
              </w:r>
            </w:hyperlink>
            <w:r w:rsidRPr="000949AD">
              <w:rPr>
                <w:rFonts w:ascii="Arial" w:hAnsi="Arial" w:cs="Arial"/>
                <w:color w:val="333333"/>
                <w:sz w:val="20"/>
                <w:szCs w:val="20"/>
              </w:rPr>
              <w:t> (enhancement)</w:t>
            </w:r>
          </w:p>
        </w:tc>
        <w:tc>
          <w:tcPr>
            <w:tcW w:w="3823"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620D0FA9"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2,000 gp</w:t>
            </w:r>
          </w:p>
        </w:tc>
        <w:tc>
          <w:tcPr>
            <w:tcW w:w="2559"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2A1EB0F2" w14:textId="2D33AC99" w:rsidR="00D93F14" w:rsidRPr="000949AD" w:rsidRDefault="00D93F14">
            <w:pPr>
              <w:rPr>
                <w:rFonts w:ascii="Arial" w:hAnsi="Arial" w:cs="Arial"/>
                <w:color w:val="333333"/>
                <w:sz w:val="20"/>
                <w:szCs w:val="20"/>
              </w:rPr>
            </w:pPr>
            <w:r w:rsidRPr="000949AD">
              <w:rPr>
                <w:rFonts w:ascii="Arial" w:hAnsi="Arial" w:cs="Arial"/>
                <w:color w:val="333333"/>
                <w:sz w:val="20"/>
                <w:szCs w:val="20"/>
              </w:rPr>
              <w:t>Amulet of natural armor +1</w:t>
            </w:r>
          </w:p>
        </w:tc>
      </w:tr>
      <w:tr w:rsidR="00D93F14" w:rsidRPr="000949AD" w14:paraId="0F3EA4B1"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4C46E59A"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Save bonus (</w:t>
            </w:r>
            <w:hyperlink r:id="rId11" w:history="1">
              <w:r w:rsidRPr="000949AD">
                <w:rPr>
                  <w:rStyle w:val="Hyperlink"/>
                  <w:rFonts w:ascii="Arial" w:hAnsi="Arial" w:cs="Arial"/>
                  <w:i/>
                  <w:iCs/>
                  <w:color w:val="003965"/>
                  <w:sz w:val="20"/>
                  <w:szCs w:val="20"/>
                </w:rPr>
                <w:t>resistance</w:t>
              </w:r>
            </w:hyperlink>
            <w:r w:rsidRPr="000949AD">
              <w:rPr>
                <w:rFonts w:ascii="Arial" w:hAnsi="Arial" w:cs="Arial"/>
                <w:color w:val="333333"/>
                <w:sz w:val="20"/>
                <w:szCs w:val="20"/>
              </w:rPr>
              <w:t>)</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56E319FD"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1,000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6168DEF7" w14:textId="3AD03EF7" w:rsidR="00D93F14" w:rsidRPr="000949AD" w:rsidRDefault="00D93F14">
            <w:pPr>
              <w:rPr>
                <w:rFonts w:ascii="Arial" w:hAnsi="Arial" w:cs="Arial"/>
                <w:color w:val="333333"/>
                <w:sz w:val="20"/>
                <w:szCs w:val="20"/>
              </w:rPr>
            </w:pPr>
            <w:r w:rsidRPr="000949AD">
              <w:rPr>
                <w:rFonts w:ascii="Arial" w:hAnsi="Arial" w:cs="Arial"/>
                <w:color w:val="333333"/>
                <w:sz w:val="20"/>
                <w:szCs w:val="20"/>
              </w:rPr>
              <w:t>Cloak of resistance +5</w:t>
            </w:r>
          </w:p>
        </w:tc>
      </w:tr>
      <w:tr w:rsidR="00D93F14" w:rsidRPr="000949AD" w14:paraId="16442FDD" w14:textId="77777777" w:rsidTr="00D93F14">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7140D08C"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Save bonus (other)</w:t>
            </w:r>
            <w:r w:rsidRPr="000949AD">
              <w:rPr>
                <w:rFonts w:ascii="Arial" w:hAnsi="Arial" w:cs="Arial"/>
                <w:color w:val="333333"/>
                <w:sz w:val="20"/>
                <w:szCs w:val="20"/>
                <w:vertAlign w:val="superscript"/>
              </w:rPr>
              <w:t>1</w:t>
            </w:r>
          </w:p>
        </w:tc>
        <w:tc>
          <w:tcPr>
            <w:tcW w:w="3823"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5E8D782E"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2,000 gp</w:t>
            </w:r>
          </w:p>
        </w:tc>
        <w:tc>
          <w:tcPr>
            <w:tcW w:w="2559"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74485726" w14:textId="0D0D4F7A" w:rsidR="00D93F14" w:rsidRPr="000949AD" w:rsidRDefault="00D93F14">
            <w:pPr>
              <w:rPr>
                <w:rFonts w:ascii="Arial" w:hAnsi="Arial" w:cs="Arial"/>
                <w:color w:val="333333"/>
                <w:sz w:val="20"/>
                <w:szCs w:val="20"/>
              </w:rPr>
            </w:pPr>
            <w:r w:rsidRPr="000949AD">
              <w:rPr>
                <w:rFonts w:ascii="Arial" w:hAnsi="Arial" w:cs="Arial"/>
                <w:color w:val="333333"/>
                <w:sz w:val="20"/>
                <w:szCs w:val="20"/>
              </w:rPr>
              <w:t>Stone of good luck</w:t>
            </w:r>
          </w:p>
        </w:tc>
      </w:tr>
      <w:tr w:rsidR="00D93F14" w:rsidRPr="000949AD" w14:paraId="0E845933"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50ECE9DB"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Skill bonus (competence)</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2BD455B8"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100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0BE9418C" w14:textId="147FC23F" w:rsidR="00D93F14" w:rsidRPr="000949AD" w:rsidRDefault="00D93F14">
            <w:pPr>
              <w:rPr>
                <w:rFonts w:ascii="Arial" w:hAnsi="Arial" w:cs="Arial"/>
                <w:color w:val="333333"/>
                <w:sz w:val="20"/>
                <w:szCs w:val="20"/>
              </w:rPr>
            </w:pPr>
            <w:r w:rsidRPr="000949AD">
              <w:rPr>
                <w:rFonts w:ascii="Arial" w:hAnsi="Arial" w:cs="Arial"/>
                <w:color w:val="333333"/>
                <w:sz w:val="20"/>
                <w:szCs w:val="20"/>
              </w:rPr>
              <w:t xml:space="preserve">Cloak of </w:t>
            </w:r>
            <w:proofErr w:type="spellStart"/>
            <w:r w:rsidRPr="000949AD">
              <w:rPr>
                <w:rFonts w:ascii="Arial" w:hAnsi="Arial" w:cs="Arial"/>
                <w:color w:val="333333"/>
                <w:sz w:val="20"/>
                <w:szCs w:val="20"/>
              </w:rPr>
              <w:t>elvenkind</w:t>
            </w:r>
            <w:proofErr w:type="spellEnd"/>
          </w:p>
        </w:tc>
      </w:tr>
      <w:tr w:rsidR="00D93F14" w:rsidRPr="000949AD" w14:paraId="24A10D40"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065EBBFE" w14:textId="77777777" w:rsidR="00D93F14" w:rsidRPr="000949AD" w:rsidRDefault="00D93F14">
            <w:pPr>
              <w:rPr>
                <w:rFonts w:ascii="Arial" w:hAnsi="Arial" w:cs="Arial"/>
                <w:color w:val="333333"/>
                <w:sz w:val="20"/>
                <w:szCs w:val="20"/>
              </w:rPr>
            </w:pPr>
            <w:hyperlink r:id="rId12" w:history="1">
              <w:r w:rsidRPr="000949AD">
                <w:rPr>
                  <w:rStyle w:val="Hyperlink"/>
                  <w:rFonts w:ascii="Arial" w:hAnsi="Arial" w:cs="Arial"/>
                  <w:i/>
                  <w:iCs/>
                  <w:color w:val="003965"/>
                  <w:sz w:val="20"/>
                  <w:szCs w:val="20"/>
                </w:rPr>
                <w:t>Spell resistance</w:t>
              </w:r>
            </w:hyperlink>
          </w:p>
        </w:tc>
        <w:tc>
          <w:tcPr>
            <w:tcW w:w="3823"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7B5EB72B"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10,000 gp per point over SR 12; SR 13 minimum</w:t>
            </w:r>
          </w:p>
        </w:tc>
        <w:tc>
          <w:tcPr>
            <w:tcW w:w="2559"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7BA5D9CA" w14:textId="668B0A7C" w:rsidR="00D93F14" w:rsidRPr="000949AD" w:rsidRDefault="00D93F14">
            <w:pPr>
              <w:rPr>
                <w:rFonts w:ascii="Arial" w:hAnsi="Arial" w:cs="Arial"/>
                <w:color w:val="333333"/>
                <w:sz w:val="20"/>
                <w:szCs w:val="20"/>
              </w:rPr>
            </w:pPr>
            <w:r w:rsidRPr="000949AD">
              <w:rPr>
                <w:rFonts w:ascii="Arial" w:hAnsi="Arial" w:cs="Arial"/>
                <w:color w:val="333333"/>
                <w:sz w:val="20"/>
                <w:szCs w:val="20"/>
              </w:rPr>
              <w:t>Mantle of spell resistance</w:t>
            </w:r>
          </w:p>
        </w:tc>
      </w:tr>
      <w:tr w:rsidR="00D93F14" w:rsidRPr="000949AD" w14:paraId="6EC3EDAE"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hideMark/>
          </w:tcPr>
          <w:p w14:paraId="51861542"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Weapon bonus (enhancement)</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hideMark/>
          </w:tcPr>
          <w:p w14:paraId="1FEA69FB"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Bonus squared x 2,000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hideMark/>
          </w:tcPr>
          <w:p w14:paraId="7EF09653" w14:textId="44CD28D6" w:rsidR="00D93F14" w:rsidRPr="000949AD" w:rsidRDefault="00D93F14">
            <w:pPr>
              <w:rPr>
                <w:rFonts w:ascii="Arial" w:hAnsi="Arial" w:cs="Arial"/>
                <w:color w:val="333333"/>
                <w:sz w:val="20"/>
                <w:szCs w:val="20"/>
              </w:rPr>
            </w:pPr>
            <w:r w:rsidRPr="000949AD">
              <w:rPr>
                <w:rFonts w:ascii="Arial" w:hAnsi="Arial" w:cs="Arial"/>
                <w:color w:val="333333"/>
                <w:sz w:val="20"/>
                <w:szCs w:val="20"/>
              </w:rPr>
              <w:t>+1 longsword</w:t>
            </w:r>
          </w:p>
        </w:tc>
      </w:tr>
      <w:tr w:rsidR="00D93F14" w:rsidRPr="000949AD" w14:paraId="1D4ADBD7" w14:textId="77777777" w:rsidTr="00D93F14">
        <w:trPr>
          <w:trHeight w:val="360"/>
          <w:tblHeader/>
        </w:trPr>
        <w:tc>
          <w:tcPr>
            <w:tcW w:w="2962" w:type="dxa"/>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6D820C0B" w14:textId="77777777" w:rsidR="00D93F14" w:rsidRPr="000949AD" w:rsidRDefault="00D93F14">
            <w:pPr>
              <w:rPr>
                <w:rFonts w:ascii="Arial" w:hAnsi="Arial" w:cs="Arial"/>
                <w:b/>
                <w:bCs/>
                <w:color w:val="333333"/>
                <w:sz w:val="20"/>
                <w:szCs w:val="20"/>
              </w:rPr>
            </w:pPr>
            <w:r w:rsidRPr="000949AD">
              <w:rPr>
                <w:rFonts w:ascii="Arial" w:hAnsi="Arial" w:cs="Arial"/>
                <w:b/>
                <w:bCs/>
                <w:color w:val="333333"/>
                <w:sz w:val="20"/>
                <w:szCs w:val="20"/>
              </w:rPr>
              <w:t>Spell Effect</w:t>
            </w:r>
          </w:p>
        </w:tc>
        <w:tc>
          <w:tcPr>
            <w:tcW w:w="3823" w:type="dxa"/>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3114E820" w14:textId="77777777" w:rsidR="00D93F14" w:rsidRPr="000949AD" w:rsidRDefault="00D93F14">
            <w:pPr>
              <w:rPr>
                <w:rFonts w:ascii="Arial" w:hAnsi="Arial" w:cs="Arial"/>
                <w:b/>
                <w:bCs/>
                <w:color w:val="333333"/>
                <w:sz w:val="20"/>
                <w:szCs w:val="20"/>
              </w:rPr>
            </w:pPr>
            <w:r w:rsidRPr="000949AD">
              <w:rPr>
                <w:rFonts w:ascii="Arial" w:hAnsi="Arial" w:cs="Arial"/>
                <w:b/>
                <w:bCs/>
                <w:color w:val="333333"/>
                <w:sz w:val="20"/>
                <w:szCs w:val="20"/>
              </w:rPr>
              <w:t>Base Price</w:t>
            </w:r>
          </w:p>
        </w:tc>
        <w:tc>
          <w:tcPr>
            <w:tcW w:w="2559" w:type="dxa"/>
            <w:tcBorders>
              <w:top w:val="single" w:sz="6" w:space="0" w:color="888888"/>
              <w:left w:val="single" w:sz="6" w:space="0" w:color="888888"/>
              <w:bottom w:val="single" w:sz="6" w:space="0" w:color="888888"/>
              <w:right w:val="single" w:sz="6" w:space="0" w:color="888888"/>
            </w:tcBorders>
            <w:shd w:val="clear" w:color="auto" w:fill="CFE2F3"/>
            <w:tcMar>
              <w:top w:w="30" w:type="dxa"/>
              <w:left w:w="30" w:type="dxa"/>
              <w:bottom w:w="30" w:type="dxa"/>
              <w:right w:w="30" w:type="dxa"/>
            </w:tcMar>
            <w:vAlign w:val="center"/>
            <w:hideMark/>
          </w:tcPr>
          <w:p w14:paraId="0A19DD48" w14:textId="77777777" w:rsidR="00D93F14" w:rsidRPr="000949AD" w:rsidRDefault="00D93F14">
            <w:pPr>
              <w:rPr>
                <w:rFonts w:ascii="Arial" w:hAnsi="Arial" w:cs="Arial"/>
                <w:b/>
                <w:bCs/>
                <w:color w:val="333333"/>
                <w:sz w:val="20"/>
                <w:szCs w:val="20"/>
              </w:rPr>
            </w:pPr>
            <w:r w:rsidRPr="000949AD">
              <w:rPr>
                <w:rFonts w:ascii="Arial" w:hAnsi="Arial" w:cs="Arial"/>
                <w:b/>
                <w:bCs/>
                <w:color w:val="333333"/>
                <w:sz w:val="20"/>
                <w:szCs w:val="20"/>
              </w:rPr>
              <w:t>Example</w:t>
            </w:r>
          </w:p>
        </w:tc>
      </w:tr>
      <w:tr w:rsidR="00D93F14" w:rsidRPr="000949AD" w14:paraId="4959BC62"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5BE081EC"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Single use, spell completion</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4EE52B20"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Spell level x </w:t>
            </w:r>
            <w:hyperlink r:id="rId13" w:anchor="TOC-Caster-Level" w:history="1">
              <w:r w:rsidRPr="000949AD">
                <w:rPr>
                  <w:rStyle w:val="Hyperlink"/>
                  <w:rFonts w:ascii="Arial" w:hAnsi="Arial" w:cs="Arial"/>
                  <w:color w:val="003965"/>
                  <w:sz w:val="20"/>
                  <w:szCs w:val="20"/>
                </w:rPr>
                <w:t>caster level</w:t>
              </w:r>
            </w:hyperlink>
            <w:r w:rsidRPr="000949AD">
              <w:rPr>
                <w:rFonts w:ascii="Arial" w:hAnsi="Arial" w:cs="Arial"/>
                <w:color w:val="333333"/>
                <w:sz w:val="20"/>
                <w:szCs w:val="20"/>
              </w:rPr>
              <w:t> x 25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cMar>
              <w:top w:w="30" w:type="dxa"/>
              <w:left w:w="30" w:type="dxa"/>
              <w:bottom w:w="30" w:type="dxa"/>
              <w:right w:w="30" w:type="dxa"/>
            </w:tcMar>
            <w:hideMark/>
          </w:tcPr>
          <w:p w14:paraId="48B45626" w14:textId="3BF955D5" w:rsidR="00D93F14" w:rsidRPr="000949AD" w:rsidRDefault="00D93F14">
            <w:pPr>
              <w:rPr>
                <w:rFonts w:ascii="Arial" w:hAnsi="Arial" w:cs="Arial"/>
                <w:color w:val="333333"/>
                <w:sz w:val="20"/>
                <w:szCs w:val="20"/>
              </w:rPr>
            </w:pPr>
            <w:r w:rsidRPr="000949AD">
              <w:rPr>
                <w:rFonts w:ascii="Arial" w:hAnsi="Arial" w:cs="Arial"/>
                <w:color w:val="333333"/>
                <w:sz w:val="20"/>
                <w:szCs w:val="20"/>
              </w:rPr>
              <w:t>Scroll of </w:t>
            </w:r>
            <w:r w:rsidRPr="000949AD">
              <w:rPr>
                <w:rFonts w:ascii="Arial" w:hAnsi="Arial" w:cs="Arial"/>
                <w:i/>
                <w:iCs/>
                <w:color w:val="333333"/>
                <w:sz w:val="20"/>
                <w:szCs w:val="20"/>
              </w:rPr>
              <w:t>haste</w:t>
            </w:r>
          </w:p>
        </w:tc>
      </w:tr>
      <w:tr w:rsidR="00D93F14" w:rsidRPr="000949AD" w14:paraId="0CAE6919"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129CC782"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Single use, use-activated</w:t>
            </w:r>
          </w:p>
        </w:tc>
        <w:tc>
          <w:tcPr>
            <w:tcW w:w="3823"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239E79C7"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Spell level x </w:t>
            </w:r>
            <w:hyperlink r:id="rId14" w:anchor="TOC-Caster-Level" w:history="1">
              <w:r w:rsidRPr="000949AD">
                <w:rPr>
                  <w:rStyle w:val="Hyperlink"/>
                  <w:rFonts w:ascii="Arial" w:hAnsi="Arial" w:cs="Arial"/>
                  <w:color w:val="003965"/>
                  <w:sz w:val="20"/>
                  <w:szCs w:val="20"/>
                </w:rPr>
                <w:t>caster level</w:t>
              </w:r>
            </w:hyperlink>
            <w:r w:rsidRPr="000949AD">
              <w:rPr>
                <w:rFonts w:ascii="Arial" w:hAnsi="Arial" w:cs="Arial"/>
                <w:color w:val="333333"/>
                <w:sz w:val="20"/>
                <w:szCs w:val="20"/>
              </w:rPr>
              <w:t> x 50 gp</w:t>
            </w:r>
          </w:p>
        </w:tc>
        <w:tc>
          <w:tcPr>
            <w:tcW w:w="2559" w:type="dxa"/>
            <w:tcBorders>
              <w:top w:val="single" w:sz="6" w:space="0" w:color="888888"/>
              <w:left w:val="single" w:sz="6" w:space="0" w:color="888888"/>
              <w:bottom w:val="single" w:sz="6" w:space="0" w:color="888888"/>
              <w:right w:val="single" w:sz="6" w:space="0" w:color="888888"/>
            </w:tcBorders>
            <w:shd w:val="clear" w:color="auto" w:fill="F3F3F3"/>
            <w:tcMar>
              <w:top w:w="30" w:type="dxa"/>
              <w:left w:w="30" w:type="dxa"/>
              <w:bottom w:w="30" w:type="dxa"/>
              <w:right w:w="30" w:type="dxa"/>
            </w:tcMar>
            <w:hideMark/>
          </w:tcPr>
          <w:p w14:paraId="11B29FF0" w14:textId="0E68CE73" w:rsidR="00D93F14" w:rsidRPr="000949AD" w:rsidRDefault="00D93F14">
            <w:pPr>
              <w:rPr>
                <w:rFonts w:ascii="Arial" w:hAnsi="Arial" w:cs="Arial"/>
                <w:color w:val="333333"/>
                <w:sz w:val="20"/>
                <w:szCs w:val="20"/>
              </w:rPr>
            </w:pPr>
            <w:r w:rsidRPr="000949AD">
              <w:rPr>
                <w:rFonts w:ascii="Arial" w:hAnsi="Arial" w:cs="Arial"/>
                <w:color w:val="333333"/>
                <w:sz w:val="20"/>
                <w:szCs w:val="20"/>
              </w:rPr>
              <w:t>Potion of </w:t>
            </w:r>
            <w:r w:rsidRPr="000949AD">
              <w:rPr>
                <w:rFonts w:ascii="Arial" w:hAnsi="Arial" w:cs="Arial"/>
                <w:i/>
                <w:iCs/>
                <w:color w:val="333333"/>
                <w:sz w:val="20"/>
                <w:szCs w:val="20"/>
              </w:rPr>
              <w:t>cure light wounds</w:t>
            </w:r>
          </w:p>
        </w:tc>
      </w:tr>
      <w:tr w:rsidR="00D93F14" w:rsidRPr="000949AD" w14:paraId="0629923F" w14:textId="77777777" w:rsidTr="00D93F14">
        <w:trPr>
          <w:trHeight w:val="360"/>
        </w:trPr>
        <w:tc>
          <w:tcPr>
            <w:tcW w:w="296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hideMark/>
          </w:tcPr>
          <w:p w14:paraId="2691420B"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Command word</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hideMark/>
          </w:tcPr>
          <w:p w14:paraId="2D9F5E30" w14:textId="77777777" w:rsidR="00D93F14" w:rsidRPr="000949AD" w:rsidRDefault="00D93F14">
            <w:pPr>
              <w:rPr>
                <w:rFonts w:ascii="Arial" w:hAnsi="Arial" w:cs="Arial"/>
                <w:color w:val="333333"/>
                <w:sz w:val="20"/>
                <w:szCs w:val="20"/>
              </w:rPr>
            </w:pPr>
            <w:r w:rsidRPr="000949AD">
              <w:rPr>
                <w:rFonts w:ascii="Arial" w:hAnsi="Arial" w:cs="Arial"/>
                <w:color w:val="333333"/>
                <w:sz w:val="20"/>
                <w:szCs w:val="20"/>
              </w:rPr>
              <w:t>Spell level x </w:t>
            </w:r>
            <w:hyperlink r:id="rId15" w:anchor="TOC-Caster-Level" w:history="1">
              <w:r w:rsidRPr="000949AD">
                <w:rPr>
                  <w:rStyle w:val="Hyperlink"/>
                  <w:rFonts w:ascii="Arial" w:hAnsi="Arial" w:cs="Arial"/>
                  <w:color w:val="003965"/>
                  <w:sz w:val="20"/>
                  <w:szCs w:val="20"/>
                </w:rPr>
                <w:t>caster level</w:t>
              </w:r>
            </w:hyperlink>
            <w:r w:rsidRPr="000949AD">
              <w:rPr>
                <w:rFonts w:ascii="Arial" w:hAnsi="Arial" w:cs="Arial"/>
                <w:color w:val="333333"/>
                <w:sz w:val="20"/>
                <w:szCs w:val="20"/>
              </w:rPr>
              <w:t> x 1,800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hideMark/>
          </w:tcPr>
          <w:p w14:paraId="55ED2822" w14:textId="20F4C012" w:rsidR="00D93F14" w:rsidRPr="000949AD" w:rsidRDefault="00D93F14">
            <w:pPr>
              <w:rPr>
                <w:rFonts w:ascii="Arial" w:hAnsi="Arial" w:cs="Arial"/>
                <w:color w:val="333333"/>
                <w:sz w:val="20"/>
                <w:szCs w:val="20"/>
              </w:rPr>
            </w:pPr>
            <w:r w:rsidRPr="000949AD">
              <w:rPr>
                <w:rFonts w:ascii="Arial" w:hAnsi="Arial" w:cs="Arial"/>
                <w:color w:val="333333"/>
                <w:sz w:val="20"/>
                <w:szCs w:val="20"/>
              </w:rPr>
              <w:t>Cape of the mountebank</w:t>
            </w:r>
          </w:p>
        </w:tc>
      </w:tr>
      <w:tr w:rsidR="00D93F14" w:rsidRPr="000949AD" w14:paraId="1EA8D527" w14:textId="77777777" w:rsidTr="00D93F14">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EDEDED" w:themeFill="accent3" w:themeFillTint="33"/>
            <w:tcMar>
              <w:top w:w="30" w:type="dxa"/>
              <w:left w:w="30" w:type="dxa"/>
              <w:bottom w:w="30" w:type="dxa"/>
              <w:right w:w="30" w:type="dxa"/>
            </w:tcMar>
            <w:hideMark/>
          </w:tcPr>
          <w:p w14:paraId="03DC31F7" w14:textId="09740C5B" w:rsidR="00D93F14" w:rsidRPr="000949AD" w:rsidRDefault="00D93F14">
            <w:pPr>
              <w:rPr>
                <w:rFonts w:ascii="Arial" w:hAnsi="Arial" w:cs="Arial"/>
                <w:color w:val="333333"/>
                <w:sz w:val="20"/>
                <w:szCs w:val="20"/>
              </w:rPr>
            </w:pPr>
            <w:r w:rsidRPr="000949AD">
              <w:rPr>
                <w:rFonts w:ascii="Arial" w:hAnsi="Arial" w:cs="Arial"/>
                <w:color w:val="333333"/>
                <w:sz w:val="20"/>
                <w:szCs w:val="20"/>
              </w:rPr>
              <w:t>Use-activated</w:t>
            </w:r>
          </w:p>
        </w:tc>
        <w:tc>
          <w:tcPr>
            <w:tcW w:w="3823" w:type="dxa"/>
            <w:tcBorders>
              <w:top w:val="single" w:sz="6" w:space="0" w:color="888888"/>
              <w:left w:val="single" w:sz="6" w:space="0" w:color="888888"/>
              <w:bottom w:val="single" w:sz="6" w:space="0" w:color="888888"/>
              <w:right w:val="single" w:sz="6" w:space="0" w:color="888888"/>
            </w:tcBorders>
            <w:shd w:val="clear" w:color="auto" w:fill="EDEDED" w:themeFill="accent3" w:themeFillTint="33"/>
            <w:tcMar>
              <w:top w:w="30" w:type="dxa"/>
              <w:left w:w="30" w:type="dxa"/>
              <w:bottom w:w="30" w:type="dxa"/>
              <w:right w:w="30" w:type="dxa"/>
            </w:tcMar>
            <w:hideMark/>
          </w:tcPr>
          <w:p w14:paraId="31757140" w14:textId="0DA47648" w:rsidR="00D93F14" w:rsidRPr="000949AD" w:rsidRDefault="00D93F14">
            <w:pPr>
              <w:rPr>
                <w:rFonts w:ascii="Arial" w:hAnsi="Arial" w:cs="Arial"/>
                <w:color w:val="333333"/>
                <w:sz w:val="20"/>
                <w:szCs w:val="20"/>
              </w:rPr>
            </w:pPr>
            <w:r w:rsidRPr="000949AD">
              <w:rPr>
                <w:rFonts w:ascii="Arial" w:hAnsi="Arial" w:cs="Arial"/>
                <w:color w:val="333333"/>
                <w:sz w:val="20"/>
                <w:szCs w:val="20"/>
              </w:rPr>
              <w:t>Spell level x </w:t>
            </w:r>
            <w:hyperlink r:id="rId16" w:anchor="TOC-Caster-Level" w:history="1">
              <w:r w:rsidRPr="000949AD">
                <w:rPr>
                  <w:rStyle w:val="Hyperlink"/>
                  <w:rFonts w:ascii="Arial" w:hAnsi="Arial" w:cs="Arial"/>
                  <w:color w:val="003965"/>
                  <w:sz w:val="20"/>
                  <w:szCs w:val="20"/>
                </w:rPr>
                <w:t>caster level</w:t>
              </w:r>
            </w:hyperlink>
            <w:r w:rsidRPr="000949AD">
              <w:rPr>
                <w:rFonts w:ascii="Arial" w:hAnsi="Arial" w:cs="Arial"/>
                <w:color w:val="333333"/>
                <w:sz w:val="20"/>
                <w:szCs w:val="20"/>
              </w:rPr>
              <w:t> x 2,000 gp</w:t>
            </w:r>
          </w:p>
        </w:tc>
        <w:tc>
          <w:tcPr>
            <w:tcW w:w="2559" w:type="dxa"/>
            <w:tcBorders>
              <w:top w:val="single" w:sz="6" w:space="0" w:color="888888"/>
              <w:left w:val="single" w:sz="6" w:space="0" w:color="888888"/>
              <w:bottom w:val="single" w:sz="6" w:space="0" w:color="888888"/>
              <w:right w:val="single" w:sz="6" w:space="0" w:color="888888"/>
            </w:tcBorders>
            <w:shd w:val="clear" w:color="auto" w:fill="EDEDED" w:themeFill="accent3" w:themeFillTint="33"/>
            <w:tcMar>
              <w:top w:w="30" w:type="dxa"/>
              <w:left w:w="30" w:type="dxa"/>
              <w:bottom w:w="30" w:type="dxa"/>
              <w:right w:w="30" w:type="dxa"/>
            </w:tcMar>
            <w:hideMark/>
          </w:tcPr>
          <w:p w14:paraId="018677A6" w14:textId="2FFE5F2A" w:rsidR="00D93F14" w:rsidRPr="000949AD" w:rsidRDefault="00D93F14">
            <w:pPr>
              <w:rPr>
                <w:rFonts w:ascii="Arial" w:hAnsi="Arial" w:cs="Arial"/>
                <w:color w:val="333333"/>
                <w:sz w:val="20"/>
                <w:szCs w:val="20"/>
              </w:rPr>
            </w:pPr>
            <w:r w:rsidRPr="000949AD">
              <w:rPr>
                <w:rFonts w:ascii="Arial" w:hAnsi="Arial" w:cs="Arial"/>
                <w:color w:val="333333"/>
                <w:sz w:val="20"/>
                <w:szCs w:val="20"/>
              </w:rPr>
              <w:t>Lantern of revealing</w:t>
            </w:r>
          </w:p>
        </w:tc>
      </w:tr>
      <w:tr w:rsidR="00D93F14" w:rsidRPr="000949AD" w14:paraId="746DCC3A"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11D8C780" w14:textId="0B2DBDAF" w:rsidR="00D93F14" w:rsidRPr="000949AD" w:rsidRDefault="00D93F14">
            <w:pPr>
              <w:rPr>
                <w:rFonts w:ascii="Arial" w:hAnsi="Arial" w:cs="Arial"/>
                <w:color w:val="333333"/>
                <w:sz w:val="20"/>
                <w:szCs w:val="20"/>
              </w:rPr>
            </w:pPr>
            <w:r w:rsidRPr="000949AD">
              <w:rPr>
                <w:rFonts w:ascii="Arial" w:hAnsi="Arial" w:cs="Arial"/>
                <w:color w:val="333333"/>
                <w:sz w:val="20"/>
                <w:szCs w:val="20"/>
              </w:rPr>
              <w:t>Continuous</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446A3478" w14:textId="2D8D2684" w:rsidR="00D93F14" w:rsidRPr="000949AD" w:rsidRDefault="00D93F14">
            <w:pPr>
              <w:rPr>
                <w:rFonts w:ascii="Arial" w:hAnsi="Arial" w:cs="Arial"/>
                <w:color w:val="333333"/>
                <w:sz w:val="20"/>
                <w:szCs w:val="20"/>
              </w:rPr>
            </w:pPr>
            <w:r w:rsidRPr="000949AD">
              <w:rPr>
                <w:rFonts w:ascii="Arial" w:hAnsi="Arial" w:cs="Arial"/>
                <w:color w:val="333333"/>
                <w:sz w:val="20"/>
                <w:szCs w:val="20"/>
              </w:rPr>
              <w:t>Spell level x </w:t>
            </w:r>
            <w:hyperlink r:id="rId17" w:anchor="TOC-Caster-Level" w:history="1">
              <w:r w:rsidRPr="000949AD">
                <w:rPr>
                  <w:rStyle w:val="Hyperlink"/>
                  <w:rFonts w:ascii="Arial" w:hAnsi="Arial" w:cs="Arial"/>
                  <w:color w:val="003965"/>
                  <w:sz w:val="20"/>
                  <w:szCs w:val="20"/>
                </w:rPr>
                <w:t>caster level</w:t>
              </w:r>
            </w:hyperlink>
            <w:r w:rsidRPr="000949AD">
              <w:rPr>
                <w:rFonts w:ascii="Arial" w:hAnsi="Arial" w:cs="Arial"/>
                <w:color w:val="333333"/>
                <w:sz w:val="20"/>
                <w:szCs w:val="20"/>
              </w:rPr>
              <w:t xml:space="preserve"> x 2,000 </w:t>
            </w:r>
            <w:r w:rsidRPr="000949AD">
              <w:rPr>
                <w:rFonts w:ascii="Arial" w:hAnsi="Arial" w:cs="Arial"/>
                <w:color w:val="333333"/>
                <w:sz w:val="20"/>
                <w:szCs w:val="20"/>
              </w:rPr>
              <w:t>x 2 gp</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396BB78F" w14:textId="5B334728" w:rsidR="00D93F14" w:rsidRPr="000949AD" w:rsidRDefault="00D93F14">
            <w:pPr>
              <w:rPr>
                <w:rFonts w:ascii="Arial" w:hAnsi="Arial" w:cs="Arial"/>
                <w:color w:val="333333"/>
                <w:sz w:val="20"/>
                <w:szCs w:val="20"/>
              </w:rPr>
            </w:pPr>
            <w:r w:rsidRPr="000949AD">
              <w:rPr>
                <w:rFonts w:ascii="Arial" w:hAnsi="Arial" w:cs="Arial"/>
                <w:color w:val="333333"/>
                <w:sz w:val="20"/>
                <w:szCs w:val="20"/>
              </w:rPr>
              <w:t>Ring of Freedom of Movement</w:t>
            </w:r>
          </w:p>
        </w:tc>
      </w:tr>
      <w:tr w:rsidR="000949AD" w:rsidRPr="000949AD" w14:paraId="105FF623"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D9E2F3" w:themeFill="accent1" w:themeFillTint="33"/>
            <w:tcMar>
              <w:top w:w="30" w:type="dxa"/>
              <w:left w:w="30" w:type="dxa"/>
              <w:bottom w:w="30" w:type="dxa"/>
              <w:right w:w="30" w:type="dxa"/>
            </w:tcMar>
          </w:tcPr>
          <w:p w14:paraId="7942798A" w14:textId="77777777" w:rsidR="000949AD" w:rsidRPr="000949AD" w:rsidRDefault="000949AD">
            <w:pPr>
              <w:rPr>
                <w:rFonts w:ascii="Arial" w:hAnsi="Arial" w:cs="Arial"/>
                <w:b/>
                <w:bCs/>
                <w:color w:val="333333"/>
                <w:sz w:val="20"/>
                <w:szCs w:val="20"/>
              </w:rPr>
            </w:pPr>
            <w:r w:rsidRPr="000949AD">
              <w:rPr>
                <w:rFonts w:ascii="Arial" w:hAnsi="Arial" w:cs="Arial"/>
                <w:b/>
                <w:bCs/>
                <w:color w:val="333333"/>
                <w:sz w:val="20"/>
                <w:szCs w:val="20"/>
              </w:rPr>
              <w:t>Special</w:t>
            </w:r>
          </w:p>
        </w:tc>
        <w:tc>
          <w:tcPr>
            <w:tcW w:w="3823" w:type="dxa"/>
            <w:tcBorders>
              <w:top w:val="single" w:sz="6" w:space="0" w:color="888888"/>
              <w:left w:val="single" w:sz="6" w:space="0" w:color="888888"/>
              <w:bottom w:val="single" w:sz="6" w:space="0" w:color="888888"/>
              <w:right w:val="single" w:sz="6" w:space="0" w:color="888888"/>
            </w:tcBorders>
            <w:shd w:val="clear" w:color="auto" w:fill="D9E2F3" w:themeFill="accent1" w:themeFillTint="33"/>
            <w:tcMar>
              <w:top w:w="30" w:type="dxa"/>
              <w:left w:w="30" w:type="dxa"/>
              <w:bottom w:w="30" w:type="dxa"/>
              <w:right w:w="30" w:type="dxa"/>
            </w:tcMar>
          </w:tcPr>
          <w:p w14:paraId="063D8F8F" w14:textId="77777777" w:rsidR="000949AD" w:rsidRPr="000949AD" w:rsidRDefault="000949AD">
            <w:pPr>
              <w:rPr>
                <w:rFonts w:ascii="Arial" w:hAnsi="Arial" w:cs="Arial"/>
                <w:b/>
                <w:bCs/>
                <w:color w:val="333333"/>
                <w:sz w:val="20"/>
                <w:szCs w:val="20"/>
              </w:rPr>
            </w:pPr>
            <w:r w:rsidRPr="000949AD">
              <w:rPr>
                <w:rFonts w:ascii="Arial" w:hAnsi="Arial" w:cs="Arial"/>
                <w:b/>
                <w:bCs/>
                <w:color w:val="333333"/>
                <w:sz w:val="20"/>
                <w:szCs w:val="20"/>
              </w:rPr>
              <w:t>Base Price</w:t>
            </w:r>
          </w:p>
        </w:tc>
        <w:tc>
          <w:tcPr>
            <w:tcW w:w="2559" w:type="dxa"/>
            <w:tcBorders>
              <w:top w:val="single" w:sz="6" w:space="0" w:color="888888"/>
              <w:left w:val="single" w:sz="6" w:space="0" w:color="888888"/>
              <w:bottom w:val="single" w:sz="6" w:space="0" w:color="888888"/>
              <w:right w:val="single" w:sz="6" w:space="0" w:color="888888"/>
            </w:tcBorders>
            <w:shd w:val="clear" w:color="auto" w:fill="D9E2F3" w:themeFill="accent1" w:themeFillTint="33"/>
            <w:tcMar>
              <w:top w:w="30" w:type="dxa"/>
              <w:left w:w="30" w:type="dxa"/>
              <w:bottom w:w="30" w:type="dxa"/>
              <w:right w:w="30" w:type="dxa"/>
            </w:tcMar>
          </w:tcPr>
          <w:p w14:paraId="02B90E23" w14:textId="77777777" w:rsidR="000949AD" w:rsidRPr="000949AD" w:rsidRDefault="000949AD">
            <w:pPr>
              <w:rPr>
                <w:rFonts w:ascii="Arial" w:hAnsi="Arial" w:cs="Arial"/>
                <w:b/>
                <w:bCs/>
                <w:color w:val="333333"/>
                <w:sz w:val="20"/>
                <w:szCs w:val="20"/>
              </w:rPr>
            </w:pPr>
            <w:r w:rsidRPr="000949AD">
              <w:rPr>
                <w:rFonts w:ascii="Arial" w:hAnsi="Arial" w:cs="Arial"/>
                <w:b/>
                <w:bCs/>
                <w:color w:val="333333"/>
                <w:sz w:val="20"/>
                <w:szCs w:val="20"/>
              </w:rPr>
              <w:t>Adjustment Example</w:t>
            </w:r>
          </w:p>
        </w:tc>
      </w:tr>
      <w:tr w:rsidR="000949AD" w:rsidRPr="000949AD" w14:paraId="59ACF235"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4C7250A4"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Charges per day</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588C8FB3"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Divide by (5 divided by charges per day)</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2371A3FD" w14:textId="5AA53F4B" w:rsidR="000949AD" w:rsidRPr="000949AD" w:rsidRDefault="000949AD">
            <w:pPr>
              <w:rPr>
                <w:rFonts w:ascii="Arial" w:hAnsi="Arial" w:cs="Arial"/>
                <w:color w:val="333333"/>
                <w:sz w:val="20"/>
                <w:szCs w:val="20"/>
              </w:rPr>
            </w:pPr>
            <w:r w:rsidRPr="002E6142">
              <w:rPr>
                <w:rFonts w:ascii="Arial" w:hAnsi="Arial" w:cs="Arial"/>
                <w:color w:val="333333"/>
                <w:sz w:val="20"/>
                <w:szCs w:val="20"/>
              </w:rPr>
              <w:t>Boots of teleportation</w:t>
            </w:r>
          </w:p>
        </w:tc>
      </w:tr>
      <w:tr w:rsidR="000949AD" w:rsidRPr="000949AD" w14:paraId="33D05D62"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5AD4B82A"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No space limitation3</w:t>
            </w:r>
          </w:p>
        </w:tc>
        <w:tc>
          <w:tcPr>
            <w:tcW w:w="3823"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2DAA0617"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Multiply entire cost by 2</w:t>
            </w:r>
          </w:p>
        </w:tc>
        <w:tc>
          <w:tcPr>
            <w:tcW w:w="2559"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6EB86A3B" w14:textId="34815863" w:rsidR="000949AD" w:rsidRPr="000949AD" w:rsidRDefault="000949AD">
            <w:pPr>
              <w:rPr>
                <w:rFonts w:ascii="Arial" w:hAnsi="Arial" w:cs="Arial"/>
                <w:color w:val="333333"/>
                <w:sz w:val="20"/>
                <w:szCs w:val="20"/>
              </w:rPr>
            </w:pPr>
            <w:proofErr w:type="spellStart"/>
            <w:r w:rsidRPr="002E6142">
              <w:rPr>
                <w:rFonts w:ascii="Arial" w:hAnsi="Arial" w:cs="Arial"/>
                <w:color w:val="333333"/>
                <w:sz w:val="20"/>
                <w:szCs w:val="20"/>
              </w:rPr>
              <w:t>Ioun</w:t>
            </w:r>
            <w:proofErr w:type="spellEnd"/>
            <w:r w:rsidRPr="002E6142">
              <w:rPr>
                <w:rFonts w:ascii="Arial" w:hAnsi="Arial" w:cs="Arial"/>
                <w:color w:val="333333"/>
                <w:sz w:val="20"/>
                <w:szCs w:val="20"/>
              </w:rPr>
              <w:t xml:space="preserve"> stone</w:t>
            </w:r>
          </w:p>
        </w:tc>
      </w:tr>
      <w:tr w:rsidR="000949AD" w:rsidRPr="000949AD" w14:paraId="5E14727F"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5B9B4D7E"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Multiple different abilities</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6FF8D341"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Multiply lower item cost by 1.5</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37CD67D0" w14:textId="6DBAB286" w:rsidR="000949AD" w:rsidRPr="000949AD" w:rsidRDefault="000949AD">
            <w:pPr>
              <w:rPr>
                <w:rFonts w:ascii="Arial" w:hAnsi="Arial" w:cs="Arial"/>
                <w:color w:val="333333"/>
                <w:sz w:val="20"/>
                <w:szCs w:val="20"/>
              </w:rPr>
            </w:pPr>
            <w:r w:rsidRPr="002E6142">
              <w:rPr>
                <w:rFonts w:ascii="Arial" w:hAnsi="Arial" w:cs="Arial"/>
                <w:color w:val="333333"/>
                <w:sz w:val="20"/>
                <w:szCs w:val="20"/>
              </w:rPr>
              <w:t>Helm of brilliance</w:t>
            </w:r>
          </w:p>
        </w:tc>
      </w:tr>
      <w:tr w:rsidR="000949AD" w:rsidRPr="000949AD" w14:paraId="4A35121F"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51796D78"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Charged (50 charges)</w:t>
            </w:r>
          </w:p>
        </w:tc>
        <w:tc>
          <w:tcPr>
            <w:tcW w:w="3823"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3A696DAF"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1/2 unlimited use base price</w:t>
            </w:r>
          </w:p>
        </w:tc>
        <w:tc>
          <w:tcPr>
            <w:tcW w:w="2559"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79A1AB49" w14:textId="2ACBAE9C" w:rsidR="000949AD" w:rsidRPr="000949AD" w:rsidRDefault="000949AD">
            <w:pPr>
              <w:rPr>
                <w:rFonts w:ascii="Arial" w:hAnsi="Arial" w:cs="Arial"/>
                <w:color w:val="333333"/>
                <w:sz w:val="20"/>
                <w:szCs w:val="20"/>
              </w:rPr>
            </w:pPr>
            <w:r w:rsidRPr="002E6142">
              <w:rPr>
                <w:rFonts w:ascii="Arial" w:hAnsi="Arial" w:cs="Arial"/>
                <w:color w:val="333333"/>
                <w:sz w:val="20"/>
                <w:szCs w:val="20"/>
              </w:rPr>
              <w:t>Ring of the ram</w:t>
            </w:r>
          </w:p>
        </w:tc>
      </w:tr>
      <w:tr w:rsidR="000949AD" w:rsidRPr="000949AD" w14:paraId="12068F7D"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7104F9D0"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Component</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66F0967F"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Extra Cost</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36CA82BE"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Example</w:t>
            </w:r>
          </w:p>
        </w:tc>
      </w:tr>
      <w:tr w:rsidR="000949AD" w:rsidRPr="000949AD" w14:paraId="2477AC0A"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20BB676F"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Armor, shield, or weapon</w:t>
            </w:r>
          </w:p>
        </w:tc>
        <w:tc>
          <w:tcPr>
            <w:tcW w:w="3823"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507BC991"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Add cost of masterwork item</w:t>
            </w:r>
          </w:p>
        </w:tc>
        <w:tc>
          <w:tcPr>
            <w:tcW w:w="2559" w:type="dxa"/>
            <w:tcBorders>
              <w:top w:val="single" w:sz="6" w:space="0" w:color="888888"/>
              <w:left w:val="single" w:sz="6" w:space="0" w:color="888888"/>
              <w:bottom w:val="single" w:sz="6" w:space="0" w:color="888888"/>
              <w:right w:val="single" w:sz="6" w:space="0" w:color="888888"/>
            </w:tcBorders>
            <w:shd w:val="clear" w:color="auto" w:fill="E7E6E6" w:themeFill="background2"/>
            <w:tcMar>
              <w:top w:w="30" w:type="dxa"/>
              <w:left w:w="30" w:type="dxa"/>
              <w:bottom w:w="30" w:type="dxa"/>
              <w:right w:w="30" w:type="dxa"/>
            </w:tcMar>
          </w:tcPr>
          <w:p w14:paraId="37F09B04" w14:textId="1E6A7B43" w:rsidR="000949AD" w:rsidRPr="000949AD" w:rsidRDefault="000949AD">
            <w:pPr>
              <w:rPr>
                <w:rFonts w:ascii="Arial" w:hAnsi="Arial" w:cs="Arial"/>
                <w:color w:val="333333"/>
                <w:sz w:val="20"/>
                <w:szCs w:val="20"/>
              </w:rPr>
            </w:pPr>
            <w:r w:rsidRPr="000949AD">
              <w:rPr>
                <w:rFonts w:ascii="Arial" w:hAnsi="Arial" w:cs="Arial"/>
                <w:color w:val="333333"/>
                <w:sz w:val="20"/>
                <w:szCs w:val="20"/>
              </w:rPr>
              <w:t>+1 </w:t>
            </w:r>
            <w:r w:rsidRPr="002E6142">
              <w:rPr>
                <w:rFonts w:ascii="Arial" w:hAnsi="Arial" w:cs="Arial"/>
                <w:color w:val="333333"/>
                <w:sz w:val="20"/>
                <w:szCs w:val="20"/>
              </w:rPr>
              <w:t>composite longbow</w:t>
            </w:r>
          </w:p>
        </w:tc>
      </w:tr>
      <w:tr w:rsidR="000949AD" w:rsidRPr="000949AD" w14:paraId="5B8C3E56" w14:textId="77777777" w:rsidTr="000949AD">
        <w:trPr>
          <w:trHeight w:val="405"/>
        </w:trPr>
        <w:tc>
          <w:tcPr>
            <w:tcW w:w="2962"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1E0FCF55"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Spell has material component cost</w:t>
            </w:r>
          </w:p>
        </w:tc>
        <w:tc>
          <w:tcPr>
            <w:tcW w:w="3823"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5F919F3B" w14:textId="77777777" w:rsidR="000949AD" w:rsidRPr="000949AD" w:rsidRDefault="000949AD">
            <w:pPr>
              <w:rPr>
                <w:rFonts w:ascii="Arial" w:hAnsi="Arial" w:cs="Arial"/>
                <w:color w:val="333333"/>
                <w:sz w:val="20"/>
                <w:szCs w:val="20"/>
              </w:rPr>
            </w:pPr>
            <w:r w:rsidRPr="000949AD">
              <w:rPr>
                <w:rFonts w:ascii="Arial" w:hAnsi="Arial" w:cs="Arial"/>
                <w:color w:val="333333"/>
                <w:sz w:val="20"/>
                <w:szCs w:val="20"/>
              </w:rPr>
              <w:t>Add directly into price of item per charge 4</w:t>
            </w:r>
          </w:p>
        </w:tc>
        <w:tc>
          <w:tcPr>
            <w:tcW w:w="2559" w:type="dxa"/>
            <w:tcBorders>
              <w:top w:val="single" w:sz="6" w:space="0" w:color="888888"/>
              <w:left w:val="single" w:sz="6" w:space="0" w:color="888888"/>
              <w:bottom w:val="single" w:sz="6" w:space="0" w:color="888888"/>
              <w:right w:val="single" w:sz="6" w:space="0" w:color="888888"/>
            </w:tcBorders>
            <w:shd w:val="clear" w:color="auto" w:fill="FFFFFF" w:themeFill="background1"/>
            <w:tcMar>
              <w:top w:w="30" w:type="dxa"/>
              <w:left w:w="30" w:type="dxa"/>
              <w:bottom w:w="30" w:type="dxa"/>
              <w:right w:w="30" w:type="dxa"/>
            </w:tcMar>
          </w:tcPr>
          <w:p w14:paraId="709692D7" w14:textId="3D3807AA" w:rsidR="000949AD" w:rsidRPr="000949AD" w:rsidRDefault="000949AD">
            <w:pPr>
              <w:rPr>
                <w:rFonts w:ascii="Arial" w:hAnsi="Arial" w:cs="Arial"/>
                <w:color w:val="333333"/>
                <w:sz w:val="20"/>
                <w:szCs w:val="20"/>
              </w:rPr>
            </w:pPr>
            <w:r w:rsidRPr="002E6142">
              <w:rPr>
                <w:rFonts w:ascii="Arial" w:hAnsi="Arial" w:cs="Arial"/>
                <w:color w:val="333333"/>
                <w:sz w:val="20"/>
                <w:szCs w:val="20"/>
              </w:rPr>
              <w:t>Wand of</w:t>
            </w:r>
            <w:r w:rsidRPr="000949AD">
              <w:rPr>
                <w:rFonts w:ascii="Arial" w:hAnsi="Arial" w:cs="Arial"/>
                <w:color w:val="333333"/>
                <w:sz w:val="20"/>
                <w:szCs w:val="20"/>
              </w:rPr>
              <w:t> </w:t>
            </w:r>
            <w:proofErr w:type="spellStart"/>
            <w:r w:rsidRPr="002E6142">
              <w:rPr>
                <w:rFonts w:ascii="Arial" w:hAnsi="Arial" w:cs="Arial"/>
                <w:color w:val="333333"/>
                <w:sz w:val="20"/>
                <w:szCs w:val="20"/>
              </w:rPr>
              <w:t>stoneskin</w:t>
            </w:r>
            <w:proofErr w:type="spellEnd"/>
          </w:p>
        </w:tc>
      </w:tr>
    </w:tbl>
    <w:p w14:paraId="16B848E5" w14:textId="4F6A93C3" w:rsidR="002E6142" w:rsidRPr="002E6142" w:rsidRDefault="002E6142" w:rsidP="002E6142">
      <w:pPr>
        <w:pStyle w:val="Heading3"/>
        <w:rPr>
          <w:b/>
          <w:bCs/>
          <w:shd w:val="clear" w:color="auto" w:fill="FFFFFF"/>
        </w:rPr>
      </w:pPr>
      <w:r w:rsidRPr="002E6142">
        <w:rPr>
          <w:b/>
          <w:bCs/>
          <w:shd w:val="clear" w:color="auto" w:fill="FFFFFF"/>
        </w:rPr>
        <w:lastRenderedPageBreak/>
        <w:t>Calculation Notes</w:t>
      </w:r>
    </w:p>
    <w:p w14:paraId="29670021" w14:textId="77777777" w:rsidR="002E6142" w:rsidRPr="002E6142" w:rsidRDefault="002E6142" w:rsidP="002E6142"/>
    <w:p w14:paraId="3791CECE" w14:textId="434E82B1" w:rsidR="002E6142" w:rsidRDefault="002E6142" w:rsidP="002E6142">
      <w:pPr>
        <w:pStyle w:val="Heading2"/>
        <w:numPr>
          <w:ilvl w:val="0"/>
          <w:numId w:val="1"/>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If a continuous item has an effect based on a spell with a duration measured in rounds, multiply the cost by 4. </w:t>
      </w:r>
    </w:p>
    <w:p w14:paraId="6EC141D6" w14:textId="77777777" w:rsidR="002E6142" w:rsidRDefault="002E6142" w:rsidP="002E6142">
      <w:pPr>
        <w:pStyle w:val="Heading2"/>
        <w:numPr>
          <w:ilvl w:val="0"/>
          <w:numId w:val="1"/>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If the duration of the spell is 1 minute/level, multiply the cost by 2</w:t>
      </w:r>
    </w:p>
    <w:p w14:paraId="6AD6C9E1" w14:textId="77777777" w:rsidR="002E6142" w:rsidRDefault="002E6142" w:rsidP="002E6142">
      <w:pPr>
        <w:pStyle w:val="Heading2"/>
        <w:numPr>
          <w:ilvl w:val="0"/>
          <w:numId w:val="1"/>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if the duration is 10 minutes/level, multiply the cost by 1.5 </w:t>
      </w:r>
    </w:p>
    <w:p w14:paraId="55034AD1" w14:textId="77777777" w:rsidR="002E6142" w:rsidRPr="002E6142" w:rsidRDefault="002E6142" w:rsidP="002E6142">
      <w:pPr>
        <w:pStyle w:val="Heading2"/>
        <w:numPr>
          <w:ilvl w:val="0"/>
          <w:numId w:val="1"/>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If the spell has a 24-hour duration or greater, divide the cost in half.</w:t>
      </w:r>
      <w:r>
        <w:rPr>
          <w:rFonts w:ascii="Arial" w:hAnsi="Arial" w:cs="Arial"/>
          <w:color w:val="333333"/>
          <w:sz w:val="21"/>
          <w:szCs w:val="21"/>
        </w:rPr>
        <w:br/>
      </w:r>
    </w:p>
    <w:p w14:paraId="39BFA31A" w14:textId="77777777" w:rsidR="006C0CBA" w:rsidRDefault="002E6142" w:rsidP="006C0CBA">
      <w:pPr>
        <w:pStyle w:val="Heading2"/>
        <w:numPr>
          <w:ilvl w:val="0"/>
          <w:numId w:val="1"/>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An </w:t>
      </w:r>
      <w:r>
        <w:rPr>
          <w:rFonts w:ascii="Arial" w:hAnsi="Arial" w:cs="Arial"/>
          <w:color w:val="333333"/>
          <w:sz w:val="21"/>
          <w:szCs w:val="21"/>
          <w:shd w:val="clear" w:color="auto" w:fill="FFFFFF"/>
        </w:rPr>
        <w:t>item</w:t>
      </w:r>
      <w:r w:rsidR="006C0CBA">
        <w:rPr>
          <w:rFonts w:ascii="Arial" w:hAnsi="Arial" w:cs="Arial"/>
          <w:color w:val="333333"/>
          <w:sz w:val="21"/>
          <w:szCs w:val="21"/>
          <w:shd w:val="clear" w:color="auto" w:fill="FFFFFF"/>
        </w:rPr>
        <w:t xml:space="preserve"> or tattoo</w:t>
      </w:r>
      <w:r>
        <w:rPr>
          <w:rFonts w:ascii="Arial" w:hAnsi="Arial" w:cs="Arial"/>
          <w:color w:val="333333"/>
          <w:sz w:val="21"/>
          <w:szCs w:val="21"/>
          <w:shd w:val="clear" w:color="auto" w:fill="FFFFFF"/>
        </w:rPr>
        <w:t xml:space="preserve"> that does not take up one of the spaces on a body </w:t>
      </w:r>
      <w:r>
        <w:rPr>
          <w:rFonts w:ascii="Arial" w:hAnsi="Arial" w:cs="Arial"/>
          <w:color w:val="333333"/>
          <w:sz w:val="21"/>
          <w:szCs w:val="21"/>
          <w:shd w:val="clear" w:color="auto" w:fill="FFFFFF"/>
        </w:rPr>
        <w:t>cost</w:t>
      </w:r>
      <w:r>
        <w:rPr>
          <w:rFonts w:ascii="Arial" w:hAnsi="Arial" w:cs="Arial"/>
          <w:color w:val="333333"/>
          <w:sz w:val="21"/>
          <w:szCs w:val="21"/>
          <w:shd w:val="clear" w:color="auto" w:fill="FFFFFF"/>
        </w:rPr>
        <w:t xml:space="preserve"> double.</w:t>
      </w:r>
      <w:r>
        <w:rPr>
          <w:rFonts w:ascii="Arial" w:hAnsi="Arial" w:cs="Arial"/>
          <w:color w:val="333333"/>
          <w:sz w:val="21"/>
          <w:szCs w:val="21"/>
          <w:shd w:val="clear" w:color="auto" w:fill="FFFFFF"/>
        </w:rPr>
        <w:t xml:space="preserve"> (Does not apply to Runes, but does to Tattoos)</w:t>
      </w:r>
    </w:p>
    <w:p w14:paraId="3A844BC4" w14:textId="77777777" w:rsidR="006C0CBA" w:rsidRDefault="006C0CBA" w:rsidP="006C0CBA">
      <w:pPr>
        <w:pStyle w:val="Heading2"/>
        <w:rPr>
          <w:rFonts w:ascii="Arial" w:hAnsi="Arial" w:cs="Arial"/>
          <w:color w:val="333333"/>
          <w:sz w:val="21"/>
          <w:szCs w:val="21"/>
          <w:shd w:val="clear" w:color="auto" w:fill="FFFFFF"/>
        </w:rPr>
      </w:pPr>
    </w:p>
    <w:p w14:paraId="4CD7752C" w14:textId="77777777" w:rsidR="006C0CBA" w:rsidRDefault="006C0CBA" w:rsidP="006C0CBA">
      <w:pPr>
        <w:pStyle w:val="Heading2"/>
        <w:rPr>
          <w:rFonts w:ascii="Arial" w:hAnsi="Arial" w:cs="Arial"/>
          <w:color w:val="333333"/>
          <w:sz w:val="21"/>
          <w:szCs w:val="21"/>
          <w:shd w:val="clear" w:color="auto" w:fill="FFFFFF"/>
        </w:rPr>
      </w:pPr>
    </w:p>
    <w:p w14:paraId="00B6F839" w14:textId="02CD6A11" w:rsidR="006C0CBA" w:rsidRPr="006C0CBA" w:rsidRDefault="006C0CBA" w:rsidP="006C0CBA">
      <w:pPr>
        <w:pStyle w:val="Heading2"/>
        <w:rPr>
          <w:b/>
          <w:bCs/>
        </w:rPr>
      </w:pPr>
      <w:r w:rsidRPr="006C0CBA">
        <w:rPr>
          <w:b/>
          <w:bCs/>
        </w:rPr>
        <w:t>Restrictions</w:t>
      </w:r>
      <w:r>
        <w:rPr>
          <w:b/>
          <w:bCs/>
        </w:rPr>
        <w:t xml:space="preserve"> or Limitations</w:t>
      </w:r>
    </w:p>
    <w:p w14:paraId="065D5F67" w14:textId="77777777" w:rsidR="006C0CBA" w:rsidRDefault="006C0CBA" w:rsidP="006C0CBA"/>
    <w:p w14:paraId="4721AAD7" w14:textId="77777777" w:rsidR="006C0CBA" w:rsidRDefault="006C0CBA" w:rsidP="006C0CBA">
      <w:pPr>
        <w:pStyle w:val="ListParagraph"/>
        <w:numPr>
          <w:ilvl w:val="0"/>
          <w:numId w:val="1"/>
        </w:numPr>
      </w:pPr>
      <w:r>
        <w:t xml:space="preserve">Tattoos are fixed to a body part normally taking up an item </w:t>
      </w:r>
      <w:proofErr w:type="gramStart"/>
      <w:r>
        <w:t>slot, if</w:t>
      </w:r>
      <w:proofErr w:type="gramEnd"/>
      <w:r>
        <w:t xml:space="preserve"> the extra cost is paid (double) the tattoo does not consume an item slot.</w:t>
      </w:r>
    </w:p>
    <w:p w14:paraId="71A3D6D2" w14:textId="77777777" w:rsidR="006C0CBA" w:rsidRDefault="006C0CBA" w:rsidP="006C0CBA">
      <w:pPr>
        <w:pStyle w:val="ListParagraph"/>
        <w:numPr>
          <w:ilvl w:val="0"/>
          <w:numId w:val="1"/>
        </w:numPr>
      </w:pPr>
      <w:r>
        <w:t xml:space="preserve">Rune Magic and Socket Magic currently do not work in tandem on the same item. Only one or the other can exist on an item. </w:t>
      </w:r>
    </w:p>
    <w:p w14:paraId="10E71CC3" w14:textId="005B6251" w:rsidR="002E6142" w:rsidRPr="006C0CBA" w:rsidRDefault="00077AFD" w:rsidP="006C0CBA">
      <w:pPr>
        <w:pStyle w:val="Heading2"/>
        <w:rPr>
          <w:rFonts w:ascii="Arial" w:hAnsi="Arial" w:cs="Arial"/>
          <w:color w:val="333333"/>
          <w:sz w:val="21"/>
          <w:szCs w:val="21"/>
          <w:shd w:val="clear" w:color="auto" w:fill="FFFFFF"/>
        </w:rPr>
      </w:pPr>
      <w:r w:rsidRPr="006C0CBA">
        <w:rPr>
          <w:rFonts w:ascii="Arial" w:hAnsi="Arial" w:cs="Arial"/>
          <w:color w:val="333333"/>
          <w:sz w:val="21"/>
          <w:szCs w:val="21"/>
          <w:shd w:val="clear" w:color="auto" w:fill="FFFFFF"/>
        </w:rPr>
        <w:br w:type="page"/>
      </w:r>
    </w:p>
    <w:p w14:paraId="7D2619F4" w14:textId="77777777" w:rsidR="002E6142" w:rsidRDefault="002E6142" w:rsidP="000949AD">
      <w:pPr>
        <w:pStyle w:val="Heading2"/>
        <w:rPr>
          <w:rFonts w:ascii="Arial" w:hAnsi="Arial" w:cs="Arial"/>
          <w:color w:val="333333"/>
          <w:sz w:val="21"/>
          <w:szCs w:val="21"/>
          <w:shd w:val="clear" w:color="auto" w:fill="FFFFFF"/>
        </w:rPr>
      </w:pPr>
    </w:p>
    <w:p w14:paraId="04FFA333" w14:textId="0D472369" w:rsidR="000C14E4" w:rsidRPr="000949AD" w:rsidRDefault="00077AFD" w:rsidP="000949AD">
      <w:pPr>
        <w:pStyle w:val="Heading2"/>
        <w:rPr>
          <w:rFonts w:ascii="Arial" w:hAnsi="Arial" w:cs="Arial"/>
          <w:b/>
          <w:bCs/>
          <w:color w:val="333333"/>
          <w:sz w:val="21"/>
          <w:szCs w:val="21"/>
          <w:shd w:val="clear" w:color="auto" w:fill="FFFFFF"/>
        </w:rPr>
      </w:pPr>
      <w:r w:rsidRPr="000949AD">
        <w:rPr>
          <w:b/>
          <w:bCs/>
          <w:shd w:val="clear" w:color="auto" w:fill="FFFFFF"/>
        </w:rPr>
        <w:t>Common Runes</w:t>
      </w:r>
    </w:p>
    <w:p w14:paraId="318E4EA2" w14:textId="3B6B6E86" w:rsidR="00077AFD" w:rsidRDefault="00077AFD" w:rsidP="00077AFD"/>
    <w:tbl>
      <w:tblPr>
        <w:tblStyle w:val="TableGrid"/>
        <w:tblW w:w="9625" w:type="dxa"/>
        <w:tblLook w:val="04A0" w:firstRow="1" w:lastRow="0" w:firstColumn="1" w:lastColumn="0" w:noHBand="0" w:noVBand="1"/>
      </w:tblPr>
      <w:tblGrid>
        <w:gridCol w:w="1705"/>
        <w:gridCol w:w="1237"/>
        <w:gridCol w:w="6683"/>
      </w:tblGrid>
      <w:tr w:rsidR="006C0CBA" w14:paraId="4BC0E9C7" w14:textId="678FB784" w:rsidTr="006C0CBA">
        <w:tc>
          <w:tcPr>
            <w:tcW w:w="1705" w:type="dxa"/>
          </w:tcPr>
          <w:p w14:paraId="14C65612" w14:textId="773E0013" w:rsidR="006C0CBA" w:rsidRDefault="006C0CBA" w:rsidP="000949AD">
            <w:r>
              <w:rPr>
                <w:noProof/>
              </w:rPr>
              <w:drawing>
                <wp:inline distT="0" distB="0" distL="0" distR="0" wp14:anchorId="2095BDAF" wp14:editId="2B9AA1E4">
                  <wp:extent cx="736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36600" cy="723900"/>
                          </a:xfrm>
                          <a:prstGeom prst="rect">
                            <a:avLst/>
                          </a:prstGeom>
                        </pic:spPr>
                      </pic:pic>
                    </a:graphicData>
                  </a:graphic>
                </wp:inline>
              </w:drawing>
            </w:r>
          </w:p>
        </w:tc>
        <w:tc>
          <w:tcPr>
            <w:tcW w:w="1237" w:type="dxa"/>
          </w:tcPr>
          <w:p w14:paraId="4F2E6964" w14:textId="77777777" w:rsidR="006C0CBA" w:rsidRDefault="006C0CBA" w:rsidP="000949AD">
            <w:r>
              <w:t>Rune of Speed</w:t>
            </w:r>
          </w:p>
          <w:p w14:paraId="17E09EB3" w14:textId="4D1FB0F0" w:rsidR="006C0CBA" w:rsidRDefault="006C0CBA" w:rsidP="000949AD"/>
        </w:tc>
        <w:tc>
          <w:tcPr>
            <w:tcW w:w="6683" w:type="dxa"/>
          </w:tcPr>
          <w:p w14:paraId="1F34E84F" w14:textId="74D6A38C" w:rsidR="006C0CBA" w:rsidRDefault="006C0CBA" w:rsidP="000949AD">
            <w:r>
              <w:t>Doubles wearers movement</w:t>
            </w:r>
          </w:p>
        </w:tc>
      </w:tr>
      <w:tr w:rsidR="006C0CBA" w14:paraId="495901AB" w14:textId="466F2946" w:rsidTr="006C0CBA">
        <w:tc>
          <w:tcPr>
            <w:tcW w:w="1705" w:type="dxa"/>
          </w:tcPr>
          <w:p w14:paraId="42D55148" w14:textId="2588A1EB" w:rsidR="006C0CBA" w:rsidRDefault="006C0CBA" w:rsidP="000949AD">
            <w:r>
              <w:rPr>
                <w:noProof/>
              </w:rPr>
              <w:drawing>
                <wp:inline distT="0" distB="0" distL="0" distR="0" wp14:anchorId="05B87DBB" wp14:editId="78811353">
                  <wp:extent cx="711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711200" cy="685800"/>
                          </a:xfrm>
                          <a:prstGeom prst="rect">
                            <a:avLst/>
                          </a:prstGeom>
                        </pic:spPr>
                      </pic:pic>
                    </a:graphicData>
                  </a:graphic>
                </wp:inline>
              </w:drawing>
            </w:r>
          </w:p>
        </w:tc>
        <w:tc>
          <w:tcPr>
            <w:tcW w:w="1237" w:type="dxa"/>
          </w:tcPr>
          <w:p w14:paraId="0C9C16C5" w14:textId="36F9076E" w:rsidR="006C0CBA" w:rsidRDefault="006C0CBA" w:rsidP="000949AD">
            <w:r>
              <w:t>Rune of Might</w:t>
            </w:r>
          </w:p>
        </w:tc>
        <w:tc>
          <w:tcPr>
            <w:tcW w:w="6683" w:type="dxa"/>
          </w:tcPr>
          <w:p w14:paraId="5B222E59" w14:textId="2028B9BD" w:rsidR="006C0CBA" w:rsidRDefault="006C0CBA" w:rsidP="000949AD">
            <w:r>
              <w:t>+1 Damage</w:t>
            </w:r>
          </w:p>
        </w:tc>
      </w:tr>
      <w:tr w:rsidR="006C0CBA" w14:paraId="4298AD0B" w14:textId="5D58C823" w:rsidTr="006C0CBA">
        <w:tc>
          <w:tcPr>
            <w:tcW w:w="1705" w:type="dxa"/>
          </w:tcPr>
          <w:p w14:paraId="76A1E831" w14:textId="4CBF0D9B" w:rsidR="006C0CBA" w:rsidRDefault="006C0CBA" w:rsidP="000949AD">
            <w:r>
              <w:rPr>
                <w:noProof/>
              </w:rPr>
              <w:drawing>
                <wp:inline distT="0" distB="0" distL="0" distR="0" wp14:anchorId="5879C594" wp14:editId="057DE6C2">
                  <wp:extent cx="711200" cy="69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711200" cy="698500"/>
                          </a:xfrm>
                          <a:prstGeom prst="rect">
                            <a:avLst/>
                          </a:prstGeom>
                        </pic:spPr>
                      </pic:pic>
                    </a:graphicData>
                  </a:graphic>
                </wp:inline>
              </w:drawing>
            </w:r>
          </w:p>
        </w:tc>
        <w:tc>
          <w:tcPr>
            <w:tcW w:w="1237" w:type="dxa"/>
          </w:tcPr>
          <w:p w14:paraId="3C558F4B" w14:textId="067E3395" w:rsidR="006C0CBA" w:rsidRDefault="006C0CBA" w:rsidP="000949AD">
            <w:r>
              <w:t>Rune of Cleaving</w:t>
            </w:r>
          </w:p>
        </w:tc>
        <w:tc>
          <w:tcPr>
            <w:tcW w:w="6683" w:type="dxa"/>
          </w:tcPr>
          <w:p w14:paraId="396714E0" w14:textId="5E938692" w:rsidR="006C0CBA" w:rsidRDefault="006C0CBA" w:rsidP="000949AD">
            <w:r>
              <w:t>As Feat</w:t>
            </w:r>
          </w:p>
        </w:tc>
      </w:tr>
      <w:tr w:rsidR="006C0CBA" w14:paraId="5A5EF0F7" w14:textId="77777777" w:rsidTr="006C0CBA">
        <w:tc>
          <w:tcPr>
            <w:tcW w:w="1705" w:type="dxa"/>
          </w:tcPr>
          <w:p w14:paraId="28A9F5E6" w14:textId="77777777" w:rsidR="006C0CBA" w:rsidRDefault="006C0CBA" w:rsidP="000949AD">
            <w:pPr>
              <w:rPr>
                <w:noProof/>
              </w:rPr>
            </w:pPr>
          </w:p>
        </w:tc>
        <w:tc>
          <w:tcPr>
            <w:tcW w:w="1237" w:type="dxa"/>
          </w:tcPr>
          <w:p w14:paraId="1B4B44D6" w14:textId="77777777" w:rsidR="006C0CBA" w:rsidRDefault="006C0CBA" w:rsidP="000949AD"/>
        </w:tc>
        <w:tc>
          <w:tcPr>
            <w:tcW w:w="6683" w:type="dxa"/>
          </w:tcPr>
          <w:p w14:paraId="319C75C6" w14:textId="77777777" w:rsidR="006C0CBA" w:rsidRDefault="006C0CBA" w:rsidP="000949AD"/>
        </w:tc>
      </w:tr>
    </w:tbl>
    <w:p w14:paraId="237BE412" w14:textId="16F14A69" w:rsidR="00077AFD" w:rsidRDefault="006C0CBA" w:rsidP="006C0CBA">
      <w:pPr>
        <w:pStyle w:val="ListParagraph"/>
        <w:numPr>
          <w:ilvl w:val="0"/>
          <w:numId w:val="1"/>
        </w:numPr>
      </w:pPr>
      <w:r>
        <w:t>List to grow</w:t>
      </w:r>
    </w:p>
    <w:p w14:paraId="32DFFF7F" w14:textId="565969DA" w:rsidR="006C0CBA" w:rsidRDefault="006C0CBA" w:rsidP="00077AFD"/>
    <w:p w14:paraId="11D2B9F0" w14:textId="77777777" w:rsidR="006C0CBA" w:rsidRPr="00077AFD" w:rsidRDefault="006C0CBA" w:rsidP="006C0CBA"/>
    <w:sectPr w:rsidR="006C0CBA" w:rsidRPr="00077AFD"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07B56"/>
    <w:multiLevelType w:val="hybridMultilevel"/>
    <w:tmpl w:val="BD02A73E"/>
    <w:lvl w:ilvl="0" w:tplc="49D28990">
      <w:start w:val="50"/>
      <w:numFmt w:val="bullet"/>
      <w:lvlText w:val=""/>
      <w:lvlJc w:val="left"/>
      <w:pPr>
        <w:ind w:left="720" w:hanging="360"/>
      </w:pPr>
      <w:rPr>
        <w:rFonts w:ascii="Symbol" w:eastAsiaTheme="maj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69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39"/>
    <w:rsid w:val="00077AFD"/>
    <w:rsid w:val="000949AD"/>
    <w:rsid w:val="000C14E4"/>
    <w:rsid w:val="000C7E12"/>
    <w:rsid w:val="00174C4F"/>
    <w:rsid w:val="0026229F"/>
    <w:rsid w:val="00296B67"/>
    <w:rsid w:val="002C3C4E"/>
    <w:rsid w:val="002E6142"/>
    <w:rsid w:val="003721F8"/>
    <w:rsid w:val="004C1E45"/>
    <w:rsid w:val="004E6716"/>
    <w:rsid w:val="00506B2E"/>
    <w:rsid w:val="00596B53"/>
    <w:rsid w:val="0059726F"/>
    <w:rsid w:val="005B0E16"/>
    <w:rsid w:val="005D496E"/>
    <w:rsid w:val="005E3FA4"/>
    <w:rsid w:val="006847F2"/>
    <w:rsid w:val="006C0CBA"/>
    <w:rsid w:val="007F1870"/>
    <w:rsid w:val="007F2DA4"/>
    <w:rsid w:val="0086449E"/>
    <w:rsid w:val="00874A5F"/>
    <w:rsid w:val="00891D8C"/>
    <w:rsid w:val="00A42F9C"/>
    <w:rsid w:val="00A53339"/>
    <w:rsid w:val="00AA6681"/>
    <w:rsid w:val="00B133BF"/>
    <w:rsid w:val="00B365AB"/>
    <w:rsid w:val="00C62E6B"/>
    <w:rsid w:val="00C77186"/>
    <w:rsid w:val="00C978F5"/>
    <w:rsid w:val="00D67E0A"/>
    <w:rsid w:val="00D93F14"/>
    <w:rsid w:val="00E122EF"/>
    <w:rsid w:val="00E970FC"/>
    <w:rsid w:val="00F32679"/>
    <w:rsid w:val="00F527BD"/>
    <w:rsid w:val="00F6192B"/>
    <w:rsid w:val="00F73EEF"/>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44582"/>
  <w14:defaultImageDpi w14:val="32767"/>
  <w15:chartTrackingRefBased/>
  <w15:docId w15:val="{F3655973-D8C2-3F46-A182-16810EA4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339"/>
    <w:rPr>
      <w:rFonts w:eastAsia="Times New Roman"/>
      <w:color w:val="auto"/>
    </w:rPr>
  </w:style>
  <w:style w:type="paragraph" w:styleId="Heading1">
    <w:name w:val="heading 1"/>
    <w:basedOn w:val="Normal"/>
    <w:link w:val="Heading1Char"/>
    <w:uiPriority w:val="9"/>
    <w:qFormat/>
    <w:rsid w:val="00D93F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978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49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3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6449E"/>
    <w:rPr>
      <w:color w:val="0000FF"/>
      <w:u w:val="single"/>
    </w:rPr>
  </w:style>
  <w:style w:type="paragraph" w:styleId="NormalWeb">
    <w:name w:val="Normal (Web)"/>
    <w:basedOn w:val="Normal"/>
    <w:uiPriority w:val="99"/>
    <w:unhideWhenUsed/>
    <w:rsid w:val="0086449E"/>
    <w:pPr>
      <w:spacing w:before="100" w:beforeAutospacing="1" w:after="100" w:afterAutospacing="1"/>
    </w:pPr>
  </w:style>
  <w:style w:type="character" w:customStyle="1" w:styleId="Heading1Char">
    <w:name w:val="Heading 1 Char"/>
    <w:basedOn w:val="DefaultParagraphFont"/>
    <w:link w:val="Heading1"/>
    <w:uiPriority w:val="9"/>
    <w:rsid w:val="00D93F14"/>
    <w:rPr>
      <w:rFonts w:eastAsia="Times New Roman"/>
      <w:b/>
      <w:bCs/>
      <w:color w:val="auto"/>
      <w:kern w:val="36"/>
      <w:sz w:val="48"/>
      <w:szCs w:val="48"/>
    </w:rPr>
  </w:style>
  <w:style w:type="paragraph" w:customStyle="1" w:styleId="description">
    <w:name w:val="description"/>
    <w:basedOn w:val="Normal"/>
    <w:rsid w:val="00D93F14"/>
    <w:pPr>
      <w:spacing w:before="100" w:beforeAutospacing="1" w:after="100" w:afterAutospacing="1"/>
    </w:pPr>
  </w:style>
  <w:style w:type="character" w:customStyle="1" w:styleId="Heading2Char">
    <w:name w:val="Heading 2 Char"/>
    <w:basedOn w:val="DefaultParagraphFont"/>
    <w:link w:val="Heading2"/>
    <w:uiPriority w:val="9"/>
    <w:rsid w:val="00C978F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77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949AD"/>
    <w:rPr>
      <w:color w:val="605E5C"/>
      <w:shd w:val="clear" w:color="auto" w:fill="E1DFDD"/>
    </w:rPr>
  </w:style>
  <w:style w:type="character" w:customStyle="1" w:styleId="Heading3Char">
    <w:name w:val="Heading 3 Char"/>
    <w:basedOn w:val="DefaultParagraphFont"/>
    <w:link w:val="Heading3"/>
    <w:uiPriority w:val="9"/>
    <w:rsid w:val="000949A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22075">
      <w:bodyDiv w:val="1"/>
      <w:marLeft w:val="0"/>
      <w:marRight w:val="0"/>
      <w:marTop w:val="0"/>
      <w:marBottom w:val="0"/>
      <w:divBdr>
        <w:top w:val="none" w:sz="0" w:space="0" w:color="auto"/>
        <w:left w:val="none" w:sz="0" w:space="0" w:color="auto"/>
        <w:bottom w:val="none" w:sz="0" w:space="0" w:color="auto"/>
        <w:right w:val="none" w:sz="0" w:space="0" w:color="auto"/>
      </w:divBdr>
    </w:div>
    <w:div w:id="444160114">
      <w:bodyDiv w:val="1"/>
      <w:marLeft w:val="0"/>
      <w:marRight w:val="0"/>
      <w:marTop w:val="0"/>
      <w:marBottom w:val="0"/>
      <w:divBdr>
        <w:top w:val="none" w:sz="0" w:space="0" w:color="auto"/>
        <w:left w:val="none" w:sz="0" w:space="0" w:color="auto"/>
        <w:bottom w:val="none" w:sz="0" w:space="0" w:color="auto"/>
        <w:right w:val="none" w:sz="0" w:space="0" w:color="auto"/>
      </w:divBdr>
    </w:div>
    <w:div w:id="1196885280">
      <w:bodyDiv w:val="1"/>
      <w:marLeft w:val="0"/>
      <w:marRight w:val="0"/>
      <w:marTop w:val="0"/>
      <w:marBottom w:val="0"/>
      <w:divBdr>
        <w:top w:val="none" w:sz="0" w:space="0" w:color="auto"/>
        <w:left w:val="none" w:sz="0" w:space="0" w:color="auto"/>
        <w:bottom w:val="none" w:sz="0" w:space="0" w:color="auto"/>
        <w:right w:val="none" w:sz="0" w:space="0" w:color="auto"/>
      </w:divBdr>
    </w:div>
    <w:div w:id="21400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20pfsrd.com/basics-ability-scores/glossary" TargetMode="External"/><Relationship Id="rId13" Type="http://schemas.openxmlformats.org/officeDocument/2006/relationships/hyperlink" Target="https://www.d20pfsrd.com/magic"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20pfsrd.com/gamemastering/combat" TargetMode="External"/><Relationship Id="rId12" Type="http://schemas.openxmlformats.org/officeDocument/2006/relationships/hyperlink" Target="https://www.d20pfsrd.com/magic/all-spells/s/spell-resistance" TargetMode="External"/><Relationship Id="rId17" Type="http://schemas.openxmlformats.org/officeDocument/2006/relationships/hyperlink" Target="https://www.d20pfsrd.com/magic" TargetMode="External"/><Relationship Id="rId2" Type="http://schemas.openxmlformats.org/officeDocument/2006/relationships/styles" Target="styles.xml"/><Relationship Id="rId16" Type="http://schemas.openxmlformats.org/officeDocument/2006/relationships/hyperlink" Target="https://www.d20pfsrd.com/magic"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d20pfsrd.com/basics-ability-scores/glossary" TargetMode="External"/><Relationship Id="rId11" Type="http://schemas.openxmlformats.org/officeDocument/2006/relationships/hyperlink" Target="https://www.d20pfsrd.com/magic/all-spells/r/resistance" TargetMode="External"/><Relationship Id="rId5" Type="http://schemas.openxmlformats.org/officeDocument/2006/relationships/hyperlink" Target="https://www.d20pfsrd.com/magic-items/sin-runes" TargetMode="External"/><Relationship Id="rId15" Type="http://schemas.openxmlformats.org/officeDocument/2006/relationships/hyperlink" Target="https://www.d20pfsrd.com/magic" TargetMode="External"/><Relationship Id="rId10" Type="http://schemas.openxmlformats.org/officeDocument/2006/relationships/hyperlink" Target="https://www.d20pfsrd.com/basics-ability-scores/glossary"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20pfsrd.com/gamemastering/combat" TargetMode="External"/><Relationship Id="rId14" Type="http://schemas.openxmlformats.org/officeDocument/2006/relationships/hyperlink" Target="https://www.d20pfsrd.com/mag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3</cp:revision>
  <dcterms:created xsi:type="dcterms:W3CDTF">2022-11-12T14:59:00Z</dcterms:created>
  <dcterms:modified xsi:type="dcterms:W3CDTF">2022-11-12T15:42:00Z</dcterms:modified>
</cp:coreProperties>
</file>